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A8D7A7" w14:textId="77777777" w:rsidR="00B14173" w:rsidRDefault="00B14173" w:rsidP="00B14173">
      <w:pPr>
        <w:spacing w:line="276" w:lineRule="auto"/>
        <w:ind w:left="-720" w:right="-720" w:firstLine="54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Тема 14. Исторически преглед</w:t>
      </w:r>
      <w:r>
        <w:rPr>
          <w:sz w:val="28"/>
          <w:szCs w:val="28"/>
        </w:rPr>
        <w:t xml:space="preserve"> </w:t>
      </w:r>
      <w:r>
        <w:rPr>
          <w:b/>
          <w:sz w:val="32"/>
          <w:szCs w:val="32"/>
        </w:rPr>
        <w:t>за появата и развитието на БИ</w:t>
      </w:r>
    </w:p>
    <w:p w14:paraId="0665F9F0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</w:p>
    <w:p w14:paraId="11321E9E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Историята на бойните изкуства се крие далече назад във времето. Къде точно и как са се появили е въпрос, който би затруднил и най добрия </w:t>
      </w:r>
      <w:proofErr w:type="spellStart"/>
      <w:r>
        <w:rPr>
          <w:sz w:val="28"/>
          <w:szCs w:val="28"/>
        </w:rPr>
        <w:t>есперт</w:t>
      </w:r>
      <w:proofErr w:type="spellEnd"/>
      <w:r>
        <w:rPr>
          <w:sz w:val="28"/>
          <w:szCs w:val="28"/>
        </w:rPr>
        <w:t xml:space="preserve"> в тази област. Днес обаче е прието да се смята, че всеки народ, всяка нация: по-малка или по-голяма е имала известно познание в тази посока, което познание се е използвало, както по време на лов, така и в отделни междуплеменни или междудържавни битки. </w:t>
      </w:r>
    </w:p>
    <w:p w14:paraId="4ACD503D" w14:textId="77777777" w:rsidR="00B14173" w:rsidRDefault="00B14173" w:rsidP="00B14173">
      <w:pPr>
        <w:spacing w:line="276" w:lineRule="auto"/>
        <w:ind w:left="-720" w:right="-720" w:firstLine="540"/>
        <w:jc w:val="both"/>
        <w:rPr>
          <w:rStyle w:val="FontStyle47"/>
          <w:rFonts w:ascii="Times New Roman" w:hAnsi="Times New Roman" w:cs="Times New Roman"/>
          <w:b/>
          <w:sz w:val="28"/>
          <w:szCs w:val="28"/>
        </w:rPr>
      </w:pPr>
      <w:r>
        <w:rPr>
          <w:rStyle w:val="FontStyle47"/>
          <w:sz w:val="28"/>
          <w:szCs w:val="28"/>
        </w:rPr>
        <w:t xml:space="preserve">Според В. Маргаритов (1996) при един по-подробен литературен анализ се констатира, че съществуват повече от 1200 разновидности на бойните изкуства.  В своята книга „За Двубоя”, Кийт </w:t>
      </w:r>
      <w:proofErr w:type="spellStart"/>
      <w:r>
        <w:rPr>
          <w:rStyle w:val="FontStyle47"/>
          <w:sz w:val="28"/>
          <w:szCs w:val="28"/>
        </w:rPr>
        <w:t>Керншпехт</w:t>
      </w:r>
      <w:proofErr w:type="spellEnd"/>
      <w:r>
        <w:rPr>
          <w:rStyle w:val="FontStyle47"/>
          <w:sz w:val="28"/>
          <w:szCs w:val="28"/>
        </w:rPr>
        <w:t xml:space="preserve"> (1999) прави подробен анализ на произхода на бойните изкуства и посочва като тяхна люлка - Китай, Япония, Корея и др.</w:t>
      </w:r>
    </w:p>
    <w:p w14:paraId="418C20E2" w14:textId="77777777" w:rsidR="00B14173" w:rsidRDefault="00B14173" w:rsidP="00B14173">
      <w:pPr>
        <w:spacing w:line="276" w:lineRule="auto"/>
        <w:ind w:left="-720" w:right="-720" w:firstLine="540"/>
        <w:jc w:val="both"/>
      </w:pPr>
      <w:r>
        <w:rPr>
          <w:sz w:val="28"/>
          <w:szCs w:val="28"/>
        </w:rPr>
        <w:t xml:space="preserve">Отначало битките се водели с хладно, а по късно и с огнестрелно оръжие. Но по една или друга причина по време на тези битки или при неочаквани нападения войните са загубвали своето оръжие или пък са били внезапно изненадани и не са могли да го използват. Изкуството да се воюва при тези утежнени </w:t>
      </w:r>
      <w:proofErr w:type="spellStart"/>
      <w:r>
        <w:rPr>
          <w:sz w:val="28"/>
          <w:szCs w:val="28"/>
        </w:rPr>
        <w:t>условея</w:t>
      </w:r>
      <w:proofErr w:type="spellEnd"/>
      <w:r>
        <w:rPr>
          <w:sz w:val="28"/>
          <w:szCs w:val="28"/>
        </w:rPr>
        <w:t xml:space="preserve"> се явява като второстепенно, помощно към методите за борба с оръжие, но не по маловажно, тъй като от това е зависел живота на войните. Едва по късно, когато употребата на огнестрелно оръжие става ограничена, ролята на ръкопашния бой се възражда отново. </w:t>
      </w:r>
    </w:p>
    <w:p w14:paraId="37D64715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Някои литературни източници с древен източен произход сочат като първоначална дата за поява и приложение на специалните бойни техники времето между осмото и седмото хилядолетие пр.н.е. Други се спират на периода между третото и второто хилядолетие пр.н.е. и цитират исторически хроники свързани с управлението на така наречения Жълт Император – Хуан Ди /в Китай/, който създава специални елитарни военни части и с тяхна помощ печели решителни битки. Тук можем да посочим като пример и специалните гвардейски части на Александър Македонски, обучени както в перфектно владеене на различни видове оръжие, тактики и стратегии, така и в изкуството на близкия ръкопашен бой. Тези части, както знаем от историята са използвани в много трудни сражения и именно тяхното умение е водело до победен изход.</w:t>
      </w:r>
    </w:p>
    <w:p w14:paraId="3271C752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Повече и по-подробна информация за приложението и еволюцията на бойните изкуства и техники засяга периода от 2-3 век преди .н.е. до късното средновековие.</w:t>
      </w:r>
    </w:p>
    <w:p w14:paraId="51F874B2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През този период укрепват и се развиват китайските школи по бойни изкуства – като най-характерните от тях са свързани с бойните умения на </w:t>
      </w:r>
      <w:proofErr w:type="spellStart"/>
      <w:r>
        <w:rPr>
          <w:sz w:val="28"/>
          <w:szCs w:val="28"/>
        </w:rPr>
        <w:t>спезиалните</w:t>
      </w:r>
      <w:proofErr w:type="spellEnd"/>
      <w:r>
        <w:rPr>
          <w:sz w:val="28"/>
          <w:szCs w:val="28"/>
        </w:rPr>
        <w:t xml:space="preserve"> отряди изградени от монаси – за охрана на манастира </w:t>
      </w:r>
      <w:proofErr w:type="spellStart"/>
      <w:r>
        <w:rPr>
          <w:sz w:val="28"/>
          <w:szCs w:val="28"/>
        </w:rPr>
        <w:t>Шао</w:t>
      </w:r>
      <w:proofErr w:type="spellEnd"/>
      <w:r>
        <w:rPr>
          <w:sz w:val="28"/>
          <w:szCs w:val="28"/>
        </w:rPr>
        <w:t xml:space="preserve"> Лин, както и школата по бойни изкуства от областта - У Дан.</w:t>
      </w:r>
    </w:p>
    <w:p w14:paraId="43A1BDAF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Историческите хроники сочат, как помагайки на императорският представител от Династията </w:t>
      </w:r>
      <w:proofErr w:type="spellStart"/>
      <w:r>
        <w:rPr>
          <w:sz w:val="28"/>
          <w:szCs w:val="28"/>
        </w:rPr>
        <w:t>Танг</w:t>
      </w:r>
      <w:proofErr w:type="spellEnd"/>
      <w:r>
        <w:rPr>
          <w:sz w:val="28"/>
          <w:szCs w:val="28"/>
        </w:rPr>
        <w:t xml:space="preserve">, да дойде на власт монасите от </w:t>
      </w:r>
      <w:proofErr w:type="spellStart"/>
      <w:r>
        <w:rPr>
          <w:sz w:val="28"/>
          <w:szCs w:val="28"/>
        </w:rPr>
        <w:t>Шаолин</w:t>
      </w:r>
      <w:proofErr w:type="spellEnd"/>
      <w:r>
        <w:rPr>
          <w:sz w:val="28"/>
          <w:szCs w:val="28"/>
        </w:rPr>
        <w:t xml:space="preserve"> печелят огромна слава и извоюват ред привилегии, една от които е да обучават близките до императора (гвардейски) елитни части “в изкуството на боя”.</w:t>
      </w:r>
    </w:p>
    <w:p w14:paraId="2EF6C76E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През периода 617-907 год. Династията </w:t>
      </w:r>
      <w:proofErr w:type="spellStart"/>
      <w:r>
        <w:rPr>
          <w:sz w:val="28"/>
          <w:szCs w:val="28"/>
        </w:rPr>
        <w:t>Танг</w:t>
      </w:r>
      <w:proofErr w:type="spellEnd"/>
      <w:r>
        <w:rPr>
          <w:sz w:val="28"/>
          <w:szCs w:val="28"/>
        </w:rPr>
        <w:t xml:space="preserve"> укрепва вътрешно и външно Китайската Империя; води се активна международна политика, в резултат на което много държавни служители, в качеството си на посланици, военни аташета и други заминават за страни близки до Китай, като Окинава, Япония, Корея, Виетнам и т.н. </w:t>
      </w:r>
    </w:p>
    <w:p w14:paraId="4C4D8D2B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Тези фигури, освен с </w:t>
      </w:r>
      <w:proofErr w:type="spellStart"/>
      <w:r>
        <w:rPr>
          <w:sz w:val="28"/>
          <w:szCs w:val="28"/>
        </w:rPr>
        <w:t>дипломатичиските</w:t>
      </w:r>
      <w:proofErr w:type="spellEnd"/>
      <w:r>
        <w:rPr>
          <w:sz w:val="28"/>
          <w:szCs w:val="28"/>
        </w:rPr>
        <w:t xml:space="preserve"> си функции имали и мисията да обучават в ръкопашни техники </w:t>
      </w:r>
      <w:proofErr w:type="spellStart"/>
      <w:r>
        <w:rPr>
          <w:sz w:val="28"/>
          <w:szCs w:val="28"/>
        </w:rPr>
        <w:t>кралсите</w:t>
      </w:r>
      <w:proofErr w:type="spellEnd"/>
      <w:r>
        <w:rPr>
          <w:sz w:val="28"/>
          <w:szCs w:val="28"/>
        </w:rPr>
        <w:t xml:space="preserve"> семейства от съответните страни, а така също да създават и обучават специални военни части по места, с особено предназначение. Така на островите Окинава се стимулира появата на школи по бойни изкуства в три от основните административни центрове – </w:t>
      </w:r>
      <w:proofErr w:type="spellStart"/>
      <w:r>
        <w:rPr>
          <w:sz w:val="28"/>
          <w:szCs w:val="28"/>
        </w:rPr>
        <w:t>Томари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Наха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Шури</w:t>
      </w:r>
      <w:proofErr w:type="spellEnd"/>
      <w:r>
        <w:rPr>
          <w:sz w:val="28"/>
          <w:szCs w:val="28"/>
        </w:rPr>
        <w:t xml:space="preserve">, като тези изкуства по-късно се наричат с имената на населените места, а именно – </w:t>
      </w:r>
      <w:proofErr w:type="spellStart"/>
      <w:r>
        <w:rPr>
          <w:sz w:val="28"/>
          <w:szCs w:val="28"/>
        </w:rPr>
        <w:t>Томари</w:t>
      </w:r>
      <w:proofErr w:type="spellEnd"/>
      <w:r>
        <w:rPr>
          <w:sz w:val="28"/>
          <w:szCs w:val="28"/>
        </w:rPr>
        <w:t xml:space="preserve">-Те, </w:t>
      </w:r>
      <w:proofErr w:type="spellStart"/>
      <w:r>
        <w:rPr>
          <w:sz w:val="28"/>
          <w:szCs w:val="28"/>
        </w:rPr>
        <w:t>Наха</w:t>
      </w:r>
      <w:proofErr w:type="spellEnd"/>
      <w:r>
        <w:rPr>
          <w:sz w:val="28"/>
          <w:szCs w:val="28"/>
        </w:rPr>
        <w:t xml:space="preserve">-Те и </w:t>
      </w:r>
      <w:proofErr w:type="spellStart"/>
      <w:r>
        <w:rPr>
          <w:sz w:val="28"/>
          <w:szCs w:val="28"/>
        </w:rPr>
        <w:t>Шури</w:t>
      </w:r>
      <w:proofErr w:type="spellEnd"/>
      <w:r>
        <w:rPr>
          <w:sz w:val="28"/>
          <w:szCs w:val="28"/>
        </w:rPr>
        <w:t xml:space="preserve">-Те или като цяло – Окинава Те; </w:t>
      </w:r>
      <w:proofErr w:type="spellStart"/>
      <w:r>
        <w:rPr>
          <w:sz w:val="28"/>
          <w:szCs w:val="28"/>
        </w:rPr>
        <w:t>йерогрифът</w:t>
      </w:r>
      <w:proofErr w:type="spellEnd"/>
      <w:r>
        <w:rPr>
          <w:sz w:val="28"/>
          <w:szCs w:val="28"/>
        </w:rPr>
        <w:t xml:space="preserve"> “Те” в този случай означава – техника, ръка, умение, изкуство; По този начин се полагат основите на добилите по-късно голяма популярност окинавски бойни изкуства като </w:t>
      </w:r>
      <w:proofErr w:type="spellStart"/>
      <w:r>
        <w:rPr>
          <w:sz w:val="28"/>
          <w:szCs w:val="28"/>
        </w:rPr>
        <w:t>Танг</w:t>
      </w:r>
      <w:proofErr w:type="spellEnd"/>
      <w:r>
        <w:rPr>
          <w:sz w:val="28"/>
          <w:szCs w:val="28"/>
        </w:rPr>
        <w:t xml:space="preserve"> Те, То Де, Окинава Те и т.н. Голяма част от формите и техниките преподавани в тесен кръг носят имената на китайските представители демонстрирали тези познания; те са се запазили чак до наше време; например формата Кусан Ку, </w:t>
      </w:r>
      <w:proofErr w:type="spellStart"/>
      <w:r>
        <w:rPr>
          <w:sz w:val="28"/>
          <w:szCs w:val="28"/>
        </w:rPr>
        <w:t>Кушанку</w:t>
      </w:r>
      <w:proofErr w:type="spellEnd"/>
      <w:r>
        <w:rPr>
          <w:sz w:val="28"/>
          <w:szCs w:val="28"/>
        </w:rPr>
        <w:t xml:space="preserve"> или </w:t>
      </w:r>
      <w:proofErr w:type="spellStart"/>
      <w:r>
        <w:rPr>
          <w:sz w:val="28"/>
          <w:szCs w:val="28"/>
        </w:rPr>
        <w:t>Канку</w:t>
      </w:r>
      <w:proofErr w:type="spellEnd"/>
      <w:r>
        <w:rPr>
          <w:sz w:val="28"/>
          <w:szCs w:val="28"/>
        </w:rPr>
        <w:t xml:space="preserve"> Дай – носи името на китайският военноначалник работил в Окинава – Ку Сан Кун, същото е и с много други форми .</w:t>
      </w:r>
    </w:p>
    <w:p w14:paraId="562D8C07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 подобен начин в Корея се полага началото на бойно изкуство – носещо названието в онези времена – Тан </w:t>
      </w:r>
      <w:proofErr w:type="spellStart"/>
      <w:r>
        <w:rPr>
          <w:sz w:val="28"/>
          <w:szCs w:val="28"/>
        </w:rPr>
        <w:t>Су</w:t>
      </w:r>
      <w:proofErr w:type="spellEnd"/>
      <w:r>
        <w:rPr>
          <w:sz w:val="28"/>
          <w:szCs w:val="28"/>
        </w:rPr>
        <w:t xml:space="preserve">, Тан Шу и </w:t>
      </w:r>
      <w:proofErr w:type="spellStart"/>
      <w:r>
        <w:rPr>
          <w:sz w:val="28"/>
          <w:szCs w:val="28"/>
        </w:rPr>
        <w:t>Хуа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</w:t>
      </w:r>
      <w:proofErr w:type="spellEnd"/>
      <w:r>
        <w:rPr>
          <w:sz w:val="28"/>
          <w:szCs w:val="28"/>
        </w:rPr>
        <w:t xml:space="preserve">, а също и с появата на елитна гвардейска част – еквивалентна на китайските специални части и японските самурай – известна с названието </w:t>
      </w:r>
      <w:proofErr w:type="spellStart"/>
      <w:r>
        <w:rPr>
          <w:sz w:val="28"/>
          <w:szCs w:val="28"/>
        </w:rPr>
        <w:t>Хуа</w:t>
      </w:r>
      <w:proofErr w:type="spellEnd"/>
      <w:r>
        <w:rPr>
          <w:sz w:val="28"/>
          <w:szCs w:val="28"/>
        </w:rPr>
        <w:t xml:space="preserve"> Ранг Дан. През 13-17 век се появяват и подробни военни ръководства, засягащи стратегията на бой, както с различни видове оръжия, така и с голи ръце; Тези ръководства носят названия като: “</w:t>
      </w:r>
      <w:proofErr w:type="spellStart"/>
      <w:r>
        <w:rPr>
          <w:sz w:val="28"/>
          <w:szCs w:val="28"/>
        </w:rPr>
        <w:t>Муей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Добо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Тонджи</w:t>
      </w:r>
      <w:proofErr w:type="spellEnd"/>
      <w:r>
        <w:rPr>
          <w:sz w:val="28"/>
          <w:szCs w:val="28"/>
        </w:rPr>
        <w:t>”, “</w:t>
      </w:r>
      <w:proofErr w:type="spellStart"/>
      <w:r>
        <w:rPr>
          <w:sz w:val="28"/>
          <w:szCs w:val="28"/>
        </w:rPr>
        <w:t>Муей</w:t>
      </w:r>
      <w:proofErr w:type="spellEnd"/>
      <w:r>
        <w:rPr>
          <w:sz w:val="28"/>
          <w:szCs w:val="28"/>
        </w:rPr>
        <w:t xml:space="preserve"> Сабах” и са безценен източник за изследователите в тази посока.</w:t>
      </w:r>
    </w:p>
    <w:p w14:paraId="2C61C77B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>Средните векове изобщо са периодът в който бойните изкуства търпят своя ренесанс.</w:t>
      </w:r>
    </w:p>
    <w:p w14:paraId="3E2E727B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Така в Китай освен школите на </w:t>
      </w:r>
      <w:proofErr w:type="spellStart"/>
      <w:r>
        <w:rPr>
          <w:b/>
          <w:sz w:val="28"/>
          <w:szCs w:val="28"/>
        </w:rPr>
        <w:t>Шао</w:t>
      </w:r>
      <w:proofErr w:type="spellEnd"/>
      <w:r>
        <w:rPr>
          <w:b/>
          <w:sz w:val="28"/>
          <w:szCs w:val="28"/>
        </w:rPr>
        <w:t xml:space="preserve"> Лин</w:t>
      </w:r>
      <w:r>
        <w:rPr>
          <w:sz w:val="28"/>
          <w:szCs w:val="28"/>
        </w:rPr>
        <w:t xml:space="preserve"> и </w:t>
      </w:r>
      <w:r>
        <w:rPr>
          <w:b/>
          <w:sz w:val="28"/>
          <w:szCs w:val="28"/>
        </w:rPr>
        <w:t>У Дан</w:t>
      </w:r>
      <w:r>
        <w:rPr>
          <w:sz w:val="28"/>
          <w:szCs w:val="28"/>
        </w:rPr>
        <w:t xml:space="preserve"> се появяват/развиват и много неизвестни, чисто фамилни системи и стилове.</w:t>
      </w:r>
    </w:p>
    <w:p w14:paraId="16EAA663" w14:textId="77777777" w:rsidR="00B14173" w:rsidRDefault="00B14173" w:rsidP="00B14173">
      <w:pPr>
        <w:spacing w:line="276" w:lineRule="auto"/>
        <w:ind w:left="-720" w:right="-720"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В Япония освен самурайските школи за обучение, се раждат и самостоятелни школи по </w:t>
      </w:r>
      <w:r>
        <w:rPr>
          <w:b/>
          <w:sz w:val="28"/>
          <w:szCs w:val="28"/>
        </w:rPr>
        <w:t xml:space="preserve">Джу </w:t>
      </w:r>
      <w:proofErr w:type="spellStart"/>
      <w:r>
        <w:rPr>
          <w:b/>
          <w:sz w:val="28"/>
          <w:szCs w:val="28"/>
        </w:rPr>
        <w:t>Джуцу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Яйдо</w:t>
      </w:r>
      <w:proofErr w:type="spellEnd"/>
      <w:r>
        <w:rPr>
          <w:b/>
          <w:sz w:val="28"/>
          <w:szCs w:val="28"/>
        </w:rPr>
        <w:t xml:space="preserve">, Карате, Нин </w:t>
      </w:r>
      <w:proofErr w:type="spellStart"/>
      <w:r>
        <w:rPr>
          <w:b/>
          <w:sz w:val="28"/>
          <w:szCs w:val="28"/>
        </w:rPr>
        <w:t>Джуцу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Дайто</w:t>
      </w:r>
      <w:proofErr w:type="spellEnd"/>
      <w:r>
        <w:rPr>
          <w:b/>
          <w:sz w:val="28"/>
          <w:szCs w:val="28"/>
        </w:rPr>
        <w:t xml:space="preserve"> Рю </w:t>
      </w:r>
      <w:proofErr w:type="spellStart"/>
      <w:r>
        <w:rPr>
          <w:b/>
          <w:sz w:val="28"/>
          <w:szCs w:val="28"/>
        </w:rPr>
        <w:t>Айки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Джуцу</w:t>
      </w:r>
      <w:proofErr w:type="spellEnd"/>
      <w:r>
        <w:rPr>
          <w:b/>
          <w:sz w:val="28"/>
          <w:szCs w:val="28"/>
        </w:rPr>
        <w:t xml:space="preserve"> и т.н.</w:t>
      </w:r>
    </w:p>
    <w:p w14:paraId="42FDE54D" w14:textId="77777777" w:rsidR="00B14173" w:rsidRDefault="00B14173" w:rsidP="00B14173">
      <w:pPr>
        <w:spacing w:line="276" w:lineRule="auto"/>
        <w:ind w:left="-720" w:right="-720"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В Корея добиват популярност названия като </w:t>
      </w:r>
      <w:r>
        <w:rPr>
          <w:b/>
          <w:sz w:val="28"/>
          <w:szCs w:val="28"/>
        </w:rPr>
        <w:t xml:space="preserve">Тан </w:t>
      </w:r>
      <w:proofErr w:type="spellStart"/>
      <w:r>
        <w:rPr>
          <w:b/>
          <w:sz w:val="28"/>
          <w:szCs w:val="28"/>
        </w:rPr>
        <w:t>Су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Куон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Боп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Су</w:t>
      </w:r>
      <w:proofErr w:type="spellEnd"/>
      <w:r>
        <w:rPr>
          <w:b/>
          <w:sz w:val="28"/>
          <w:szCs w:val="28"/>
        </w:rPr>
        <w:t xml:space="preserve"> Бак, Те </w:t>
      </w:r>
      <w:proofErr w:type="spellStart"/>
      <w:r>
        <w:rPr>
          <w:b/>
          <w:sz w:val="28"/>
          <w:szCs w:val="28"/>
        </w:rPr>
        <w:t>Кион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Сип</w:t>
      </w:r>
      <w:proofErr w:type="spellEnd"/>
      <w:r>
        <w:rPr>
          <w:b/>
          <w:sz w:val="28"/>
          <w:szCs w:val="28"/>
        </w:rPr>
        <w:t xml:space="preserve"> Пал Ки и др.</w:t>
      </w:r>
    </w:p>
    <w:p w14:paraId="2152A3CD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Всичко това обаче остава в приоритета на затворени общества, специализирани военни и полицейски подразделения.</w:t>
      </w:r>
    </w:p>
    <w:p w14:paraId="7A62A75E" w14:textId="77777777" w:rsidR="00B14173" w:rsidRDefault="00B14173" w:rsidP="00B14173">
      <w:pPr>
        <w:spacing w:line="276" w:lineRule="auto"/>
        <w:ind w:left="-720" w:right="-720"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За “бум” на бойно-приложните техники и на Бойните Изкуства като цяло може да се говори, след периода на Втората Световна война. Причините са от различно естество. Налагат се и много изводи след току-що завършилите военни събития. От професионални екипи се правят подробни анализи за смисъла и бъдещето на специално подготвени военни части, като </w:t>
      </w:r>
      <w:r>
        <w:rPr>
          <w:b/>
          <w:sz w:val="28"/>
          <w:szCs w:val="28"/>
        </w:rPr>
        <w:t xml:space="preserve">“Полкът Бранденбург”; “Вълкодавите” от </w:t>
      </w:r>
      <w:proofErr w:type="spellStart"/>
      <w:r>
        <w:rPr>
          <w:b/>
          <w:sz w:val="28"/>
          <w:szCs w:val="28"/>
        </w:rPr>
        <w:t>Смерш</w:t>
      </w:r>
      <w:proofErr w:type="spellEnd"/>
      <w:r>
        <w:rPr>
          <w:b/>
          <w:sz w:val="28"/>
          <w:szCs w:val="28"/>
        </w:rPr>
        <w:t>, японски и американски части за диверсия и т.н.</w:t>
      </w:r>
      <w:r>
        <w:rPr>
          <w:sz w:val="28"/>
          <w:szCs w:val="28"/>
        </w:rPr>
        <w:t xml:space="preserve"> </w:t>
      </w:r>
    </w:p>
    <w:p w14:paraId="35BBAE52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Дори легендарният литературен и кино герой </w:t>
      </w:r>
      <w:r>
        <w:rPr>
          <w:b/>
          <w:sz w:val="28"/>
          <w:szCs w:val="28"/>
        </w:rPr>
        <w:t>Джеймс Бонд</w:t>
      </w:r>
      <w:r>
        <w:rPr>
          <w:sz w:val="28"/>
          <w:szCs w:val="28"/>
        </w:rPr>
        <w:t xml:space="preserve"> или </w:t>
      </w:r>
      <w:r>
        <w:rPr>
          <w:b/>
          <w:sz w:val="28"/>
          <w:szCs w:val="28"/>
        </w:rPr>
        <w:t>агента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007</w:t>
      </w:r>
      <w:r>
        <w:rPr>
          <w:sz w:val="28"/>
          <w:szCs w:val="28"/>
        </w:rPr>
        <w:t xml:space="preserve"> започва да използва в своя арсенал техники от </w:t>
      </w:r>
      <w:r>
        <w:rPr>
          <w:b/>
          <w:sz w:val="28"/>
          <w:szCs w:val="28"/>
        </w:rPr>
        <w:t xml:space="preserve">Бокс, Карате, Джу </w:t>
      </w:r>
      <w:proofErr w:type="spellStart"/>
      <w:r>
        <w:rPr>
          <w:b/>
          <w:sz w:val="28"/>
          <w:szCs w:val="28"/>
        </w:rPr>
        <w:t>Джуцу</w:t>
      </w:r>
      <w:proofErr w:type="spellEnd"/>
      <w:r>
        <w:rPr>
          <w:sz w:val="28"/>
          <w:szCs w:val="28"/>
        </w:rPr>
        <w:t xml:space="preserve"> и др.</w:t>
      </w:r>
    </w:p>
    <w:p w14:paraId="7C1B4C4A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различни страни по света започва създаването на групи и части с особено предназначение. Така Непал създава своите </w:t>
      </w:r>
      <w:r>
        <w:rPr>
          <w:b/>
          <w:sz w:val="28"/>
          <w:szCs w:val="28"/>
        </w:rPr>
        <w:t>“</w:t>
      </w:r>
      <w:proofErr w:type="spellStart"/>
      <w:r>
        <w:rPr>
          <w:b/>
          <w:sz w:val="28"/>
          <w:szCs w:val="28"/>
        </w:rPr>
        <w:t>Гурки</w:t>
      </w:r>
      <w:proofErr w:type="spellEnd"/>
      <w:r>
        <w:rPr>
          <w:b/>
          <w:sz w:val="28"/>
          <w:szCs w:val="28"/>
        </w:rPr>
        <w:t>”,</w:t>
      </w:r>
      <w:r>
        <w:rPr>
          <w:sz w:val="28"/>
          <w:szCs w:val="28"/>
        </w:rPr>
        <w:t xml:space="preserve"> САЩ – зелените барети и тюлените, бившия СССР . “</w:t>
      </w:r>
      <w:proofErr w:type="spellStart"/>
      <w:r>
        <w:rPr>
          <w:sz w:val="28"/>
          <w:szCs w:val="28"/>
        </w:rPr>
        <w:t>Спецназ</w:t>
      </w:r>
      <w:proofErr w:type="spellEnd"/>
      <w:r>
        <w:rPr>
          <w:sz w:val="28"/>
          <w:szCs w:val="28"/>
        </w:rPr>
        <w:t>” и др.</w:t>
      </w:r>
    </w:p>
    <w:p w14:paraId="3E4A9E2E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Южна Корея се създава специална дивизия, по-късно наречена “</w:t>
      </w:r>
      <w:r>
        <w:rPr>
          <w:b/>
          <w:sz w:val="28"/>
          <w:szCs w:val="28"/>
        </w:rPr>
        <w:t>тигрите”</w:t>
      </w:r>
      <w:r>
        <w:rPr>
          <w:sz w:val="28"/>
          <w:szCs w:val="28"/>
        </w:rPr>
        <w:t>, като за целта се създава и подходяща методика за обучение, под названието “</w:t>
      </w:r>
      <w:r>
        <w:rPr>
          <w:b/>
          <w:sz w:val="28"/>
          <w:szCs w:val="28"/>
        </w:rPr>
        <w:t xml:space="preserve">О До </w:t>
      </w:r>
      <w:proofErr w:type="spellStart"/>
      <w:r>
        <w:rPr>
          <w:b/>
          <w:sz w:val="28"/>
          <w:szCs w:val="28"/>
        </w:rPr>
        <w:t>Куон</w:t>
      </w:r>
      <w:proofErr w:type="spellEnd"/>
      <w:r>
        <w:rPr>
          <w:sz w:val="28"/>
          <w:szCs w:val="28"/>
        </w:rPr>
        <w:t>”.</w:t>
      </w:r>
    </w:p>
    <w:p w14:paraId="4FA328BF" w14:textId="77777777" w:rsidR="00B14173" w:rsidRDefault="00B14173" w:rsidP="00B14173">
      <w:pPr>
        <w:spacing w:line="276" w:lineRule="auto"/>
        <w:ind w:left="-720" w:right="-720"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В Израел се ражда системата </w:t>
      </w:r>
      <w:r>
        <w:rPr>
          <w:b/>
          <w:sz w:val="28"/>
          <w:szCs w:val="28"/>
        </w:rPr>
        <w:t>“</w:t>
      </w:r>
      <w:proofErr w:type="spellStart"/>
      <w:r>
        <w:rPr>
          <w:b/>
          <w:sz w:val="28"/>
          <w:szCs w:val="28"/>
        </w:rPr>
        <w:t>Крав</w:t>
      </w:r>
      <w:proofErr w:type="spellEnd"/>
      <w:r>
        <w:rPr>
          <w:b/>
          <w:sz w:val="28"/>
          <w:szCs w:val="28"/>
        </w:rPr>
        <w:t xml:space="preserve"> Мага” и т.н.</w:t>
      </w:r>
    </w:p>
    <w:p w14:paraId="415EFFA7" w14:textId="77777777" w:rsidR="00B14173" w:rsidRDefault="00B14173" w:rsidP="00B14173">
      <w:pPr>
        <w:spacing w:line="276" w:lineRule="auto"/>
        <w:ind w:left="-720" w:right="-720" w:firstLine="540"/>
        <w:jc w:val="both"/>
        <w:rPr>
          <w:b/>
          <w:sz w:val="28"/>
          <w:szCs w:val="28"/>
        </w:rPr>
      </w:pPr>
    </w:p>
    <w:p w14:paraId="74828275" w14:textId="77777777" w:rsidR="00B14173" w:rsidRDefault="00B14173" w:rsidP="00B14173">
      <w:pPr>
        <w:spacing w:line="276" w:lineRule="auto"/>
        <w:ind w:left="-720" w:right="-720" w:firstLine="54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Как стои въпросът исторически в нашата страна?!</w:t>
      </w:r>
    </w:p>
    <w:p w14:paraId="4DD3A5B5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Знае се от различни древни източници, че траките, славяните, а и прабългарите са били много добри войни, и са разполагали с удивителни познания, както в тактически и стратегически план, така и в областта на </w:t>
      </w:r>
      <w:proofErr w:type="spellStart"/>
      <w:r>
        <w:rPr>
          <w:sz w:val="28"/>
          <w:szCs w:val="28"/>
        </w:rPr>
        <w:t>бизък</w:t>
      </w:r>
      <w:proofErr w:type="spellEnd"/>
      <w:r>
        <w:rPr>
          <w:sz w:val="28"/>
          <w:szCs w:val="28"/>
        </w:rPr>
        <w:t xml:space="preserve"> ръкопашен и специализиран бой. За съжаление все още не са намерени преки доказателства в тази посока, но коментарът на чуждестранните хроникьори от онези времена е достатъчно красноречив.</w:t>
      </w:r>
    </w:p>
    <w:p w14:paraId="4B88FD79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След освобождението на България през 1878 год. се полагат усилия за възстановяване на нейния армейски потенциал, както и за създаване на органи за вътрешна сигурност. За тези цели се канят инструктори и специалисти, най-вече от Германия и Франция, както за специализирани военни части, така и за специални отдели към тогавашната полиция. Методиката е базирана върху комбинирани техники от бокса, френския бокс – </w:t>
      </w:r>
      <w:proofErr w:type="spellStart"/>
      <w:r>
        <w:rPr>
          <w:sz w:val="28"/>
          <w:szCs w:val="28"/>
        </w:rPr>
        <w:t>Шасон</w:t>
      </w:r>
      <w:proofErr w:type="spellEnd"/>
      <w:r>
        <w:rPr>
          <w:sz w:val="28"/>
          <w:szCs w:val="28"/>
        </w:rPr>
        <w:t xml:space="preserve"> или </w:t>
      </w:r>
      <w:proofErr w:type="spellStart"/>
      <w:r>
        <w:rPr>
          <w:sz w:val="28"/>
          <w:szCs w:val="28"/>
        </w:rPr>
        <w:t>Савате</w:t>
      </w:r>
      <w:proofErr w:type="spellEnd"/>
      <w:r>
        <w:rPr>
          <w:sz w:val="28"/>
          <w:szCs w:val="28"/>
        </w:rPr>
        <w:t xml:space="preserve">, и на техники от Джу </w:t>
      </w:r>
      <w:proofErr w:type="spellStart"/>
      <w:r>
        <w:rPr>
          <w:sz w:val="28"/>
          <w:szCs w:val="28"/>
        </w:rPr>
        <w:t>Джуцу</w:t>
      </w:r>
      <w:proofErr w:type="spellEnd"/>
      <w:r>
        <w:rPr>
          <w:sz w:val="28"/>
          <w:szCs w:val="28"/>
        </w:rPr>
        <w:t xml:space="preserve">. По-късно у нас се създават и първите обществени клубове по бокс и Джу </w:t>
      </w:r>
      <w:proofErr w:type="spellStart"/>
      <w:r>
        <w:rPr>
          <w:sz w:val="28"/>
          <w:szCs w:val="28"/>
        </w:rPr>
        <w:t>Джуцу</w:t>
      </w:r>
      <w:proofErr w:type="spellEnd"/>
      <w:r>
        <w:rPr>
          <w:sz w:val="28"/>
          <w:szCs w:val="28"/>
        </w:rPr>
        <w:t xml:space="preserve">, от български студенти, учили в чужбина, които след завръщането си в страната, започват популяризиране на придобитите умения. През 1903 год. се издава на български език и първата книга по Джу </w:t>
      </w:r>
      <w:proofErr w:type="spellStart"/>
      <w:r>
        <w:rPr>
          <w:sz w:val="28"/>
          <w:szCs w:val="28"/>
        </w:rPr>
        <w:t>Джуцу</w:t>
      </w:r>
      <w:proofErr w:type="spellEnd"/>
      <w:r>
        <w:rPr>
          <w:sz w:val="28"/>
          <w:szCs w:val="28"/>
        </w:rPr>
        <w:t xml:space="preserve">, чийто автор е Ървин Хенкок. След 1945 год. за целите на БНА и МВР се ползват някои от старите методики, а също така и помощта на </w:t>
      </w:r>
      <w:proofErr w:type="spellStart"/>
      <w:r>
        <w:rPr>
          <w:sz w:val="28"/>
          <w:szCs w:val="28"/>
        </w:rPr>
        <w:t>инструктури</w:t>
      </w:r>
      <w:proofErr w:type="spellEnd"/>
      <w:r>
        <w:rPr>
          <w:sz w:val="28"/>
          <w:szCs w:val="28"/>
        </w:rPr>
        <w:t xml:space="preserve"> от бившия Съветски Съюз. За обучение на школите по фронтово </w:t>
      </w:r>
      <w:r>
        <w:rPr>
          <w:sz w:val="28"/>
          <w:szCs w:val="28"/>
        </w:rPr>
        <w:lastRenderedPageBreak/>
        <w:t xml:space="preserve">разузнаване, групите за дълбоко разузнаване, десантните части, а и някои други специализирани армейски части, както и части на МВР се използва унифицирана методика, базирана най-вече върху опита и методиката на Съветската армия и вътрешни войски. В края на 60-те и началото на 70-те години на миналия век в България все по-често започва да се говори за Карате и японски Бойни Изкуства. Информацията разбира се е откъслечна и противоречива, и тя се черпи най-вече от кино, телевизия, литература и разкази на случайни очевидци. В началото на 70-те години на българския пазар излизат и няколко книги на тази тема. Две-три са написани от творчески колектив на бивши джудисти и са свързани предимно с историята на Джудо като спорт в България. В някои от тях са илюстрирани и техники с по-практичен характер. По същото време излиза и книгата на д-р Петър Богданов  “Карате” – в която той описва впечатленията си от умението на северно-корейския майстор, завършил ВИФ – Хван Джън Нам. Книгата има по-скоро пазарен ефект, отколкото професионален. Снимките и демонстрациите на техниките в нея са предимно с джудисти, и са много далече от изкуството наречено Карате, а още по-далече от изкуството на Хван Джън Нам. В началото на 70-те години на българския пазар се появяват и книги свързани с опита на майстори по Карате от страни, като: Германия, Полша, Унгария, Чехия и Югославия. По същото време като чуждестранни студенти идват в България и представители от различни страни, а именно: Тунис, Сирия, Алжир, Китай, Япония, Лаос, Виетнам, Конго, Никарагуа, Танзания, Гърция, Югославия и т.н. Една част от тях са с добър опит в областта на Източните Бойни Изкуства, най-вече в отделни стилове на японското Карате. Това са </w:t>
      </w:r>
      <w:proofErr w:type="spellStart"/>
      <w:r>
        <w:rPr>
          <w:sz w:val="28"/>
          <w:szCs w:val="28"/>
        </w:rPr>
        <w:t>Шотокан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Киокошинкай</w:t>
      </w:r>
      <w:proofErr w:type="spellEnd"/>
      <w:r>
        <w:rPr>
          <w:sz w:val="28"/>
          <w:szCs w:val="28"/>
        </w:rPr>
        <w:t xml:space="preserve"> Ва До Рю, Джу </w:t>
      </w:r>
      <w:proofErr w:type="spellStart"/>
      <w:r>
        <w:rPr>
          <w:sz w:val="28"/>
          <w:szCs w:val="28"/>
        </w:rPr>
        <w:t>Джуцу</w:t>
      </w:r>
      <w:proofErr w:type="spellEnd"/>
      <w:r>
        <w:rPr>
          <w:sz w:val="28"/>
          <w:szCs w:val="28"/>
        </w:rPr>
        <w:t>; и Виет Во Дао от виетнамските системи, както и някои варианти на китайското У Шу. Около тях се създават ядра, които прерастват в по-големи групи от ентусиасти и желаещи да тренират. Японското и китайското посолства канят майстори, които провеждат вътрешни семинари и демонстрации. До тях се допускат и някои българи.</w:t>
      </w:r>
    </w:p>
    <w:p w14:paraId="6170FA4C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края на 70-те и началото на 80-те години от чужбина се завръщат и български студенти, които са имали реалната възможност да тренират в автентични школи. Те полагат началото на по-сериозни групи, трениращи различни стилове и системи за самоотбрана като: </w:t>
      </w:r>
      <w:proofErr w:type="spellStart"/>
      <w:r>
        <w:rPr>
          <w:sz w:val="28"/>
          <w:szCs w:val="28"/>
        </w:rPr>
        <w:t>Уейчи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Рю,Киокошинкай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Куон</w:t>
      </w:r>
      <w:proofErr w:type="spellEnd"/>
      <w:r>
        <w:rPr>
          <w:sz w:val="28"/>
          <w:szCs w:val="28"/>
        </w:rPr>
        <w:t xml:space="preserve"> До, </w:t>
      </w:r>
      <w:proofErr w:type="spellStart"/>
      <w:r>
        <w:rPr>
          <w:sz w:val="28"/>
          <w:szCs w:val="28"/>
        </w:rPr>
        <w:t>Танг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</w:t>
      </w:r>
      <w:proofErr w:type="spellEnd"/>
      <w:r>
        <w:rPr>
          <w:sz w:val="28"/>
          <w:szCs w:val="28"/>
        </w:rPr>
        <w:t xml:space="preserve"> До и др. По това време за целите на МВР освен руски специалисти се канят и </w:t>
      </w:r>
      <w:proofErr w:type="spellStart"/>
      <w:r>
        <w:rPr>
          <w:sz w:val="28"/>
          <w:szCs w:val="28"/>
        </w:rPr>
        <w:t>инстуркури</w:t>
      </w:r>
      <w:proofErr w:type="spellEnd"/>
      <w:r>
        <w:rPr>
          <w:sz w:val="28"/>
          <w:szCs w:val="28"/>
        </w:rPr>
        <w:t xml:space="preserve"> от Куба. </w:t>
      </w:r>
    </w:p>
    <w:p w14:paraId="463F32AA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Във Висшата Полицейска Школа в Симеоново кипи як ентусиазъм по тази тема, пишат се книги и се генерират методики. За съжаление повечето от книгите са заемки от чуждестранни издателства, а демонстрациите в повечето случаи са от гимнастици и акробати. Независимо от някои свои недостатъци, тези книги все пак популяризират практически техники от Карате </w:t>
      </w:r>
      <w:proofErr w:type="spellStart"/>
      <w:r>
        <w:rPr>
          <w:sz w:val="28"/>
          <w:szCs w:val="28"/>
        </w:rPr>
        <w:t>Шотокан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Киокошинкай</w:t>
      </w:r>
      <w:proofErr w:type="spellEnd"/>
      <w:r>
        <w:rPr>
          <w:sz w:val="28"/>
          <w:szCs w:val="28"/>
        </w:rPr>
        <w:t xml:space="preserve">, Джу </w:t>
      </w:r>
      <w:proofErr w:type="spellStart"/>
      <w:r>
        <w:rPr>
          <w:sz w:val="28"/>
          <w:szCs w:val="28"/>
        </w:rPr>
        <w:t>Джуцу</w:t>
      </w:r>
      <w:proofErr w:type="spellEnd"/>
      <w:r>
        <w:rPr>
          <w:sz w:val="28"/>
          <w:szCs w:val="28"/>
        </w:rPr>
        <w:t xml:space="preserve"> и така </w:t>
      </w:r>
      <w:r>
        <w:rPr>
          <w:sz w:val="28"/>
          <w:szCs w:val="28"/>
        </w:rPr>
        <w:lastRenderedPageBreak/>
        <w:t xml:space="preserve">нареченото оперативно Джудо-Карате и бойно Самбо, внесено от </w:t>
      </w:r>
      <w:proofErr w:type="spellStart"/>
      <w:r>
        <w:rPr>
          <w:sz w:val="28"/>
          <w:szCs w:val="28"/>
        </w:rPr>
        <w:t>Съвестския</w:t>
      </w:r>
      <w:proofErr w:type="spellEnd"/>
      <w:r>
        <w:rPr>
          <w:sz w:val="28"/>
          <w:szCs w:val="28"/>
        </w:rPr>
        <w:t xml:space="preserve"> Съюз чрез </w:t>
      </w:r>
      <w:proofErr w:type="spellStart"/>
      <w:r>
        <w:rPr>
          <w:sz w:val="28"/>
          <w:szCs w:val="28"/>
        </w:rPr>
        <w:t>к.и.н.проф</w:t>
      </w:r>
      <w:proofErr w:type="spellEnd"/>
      <w:r>
        <w:rPr>
          <w:sz w:val="28"/>
          <w:szCs w:val="28"/>
        </w:rPr>
        <w:t xml:space="preserve">. д-р Камен Лозанов – един от малкото българи изучавал Самбо в оригинал. В малко по-късен период за нуждите на армията се ражда и системата за ръкопашен бой – с </w:t>
      </w:r>
      <w:proofErr w:type="spellStart"/>
      <w:r>
        <w:rPr>
          <w:sz w:val="28"/>
          <w:szCs w:val="28"/>
        </w:rPr>
        <w:t>абривиатура</w:t>
      </w:r>
      <w:proofErr w:type="spellEnd"/>
      <w:r>
        <w:rPr>
          <w:sz w:val="28"/>
          <w:szCs w:val="28"/>
        </w:rPr>
        <w:t xml:space="preserve"> СРБ, създадена от Авторски колектив; Юли Абаджиев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проф.Кайков</w:t>
      </w:r>
      <w:proofErr w:type="spellEnd"/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Д.Томов</w:t>
      </w:r>
      <w:proofErr w:type="spellEnd"/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и Кръстьо Данчев. СРБ включва три нива на опитност, като идеята е всяко следващо ниво да е по-сложно и по-професионално от предишното. В основата на СРБ обаче стоят принципи и методики </w:t>
      </w:r>
      <w:proofErr w:type="spellStart"/>
      <w:r>
        <w:rPr>
          <w:sz w:val="28"/>
          <w:szCs w:val="28"/>
        </w:rPr>
        <w:t>взаимствани</w:t>
      </w:r>
      <w:proofErr w:type="spellEnd"/>
      <w:r>
        <w:rPr>
          <w:sz w:val="28"/>
          <w:szCs w:val="28"/>
        </w:rPr>
        <w:t xml:space="preserve"> изцяло от стила в Карате </w:t>
      </w:r>
      <w:proofErr w:type="spellStart"/>
      <w:r>
        <w:rPr>
          <w:sz w:val="28"/>
          <w:szCs w:val="28"/>
        </w:rPr>
        <w:t>Шотокан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Фунакоши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Гичин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Масотоши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Накаяма</w:t>
      </w:r>
      <w:proofErr w:type="spellEnd"/>
      <w:r>
        <w:rPr>
          <w:sz w:val="28"/>
          <w:szCs w:val="28"/>
        </w:rPr>
        <w:t xml:space="preserve">, който стил по принцип е за спортни цели. Другото е повлияно от филми, комикси и опита на чуждестранни оперативни екипи и програми. Следователно тази система по СРБ има повече престижен, отколкото практичен характер и естествено не води до високи резултати – факт, който е практически доказан. В същото време не може да не се признае приноса му като добър старт за обучението на БА в тази посока. Към края на 80-те години условията в страната са по-разчупени и създават почва за своеобразен “бум” на Бойните Изкуства. Добиват популярност японски стилове като: Айкидо, Джу </w:t>
      </w:r>
      <w:proofErr w:type="spellStart"/>
      <w:r>
        <w:rPr>
          <w:sz w:val="28"/>
          <w:szCs w:val="28"/>
        </w:rPr>
        <w:t>Джуцу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Годжо</w:t>
      </w:r>
      <w:proofErr w:type="spellEnd"/>
      <w:r>
        <w:rPr>
          <w:sz w:val="28"/>
          <w:szCs w:val="28"/>
        </w:rPr>
        <w:t xml:space="preserve"> Рю, Шито Рю, </w:t>
      </w:r>
      <w:proofErr w:type="spellStart"/>
      <w:r>
        <w:rPr>
          <w:sz w:val="28"/>
          <w:szCs w:val="28"/>
        </w:rPr>
        <w:t>Кендо</w:t>
      </w:r>
      <w:proofErr w:type="spellEnd"/>
      <w:r>
        <w:rPr>
          <w:sz w:val="28"/>
          <w:szCs w:val="28"/>
        </w:rPr>
        <w:t xml:space="preserve">, Ко </w:t>
      </w:r>
      <w:proofErr w:type="spellStart"/>
      <w:r>
        <w:rPr>
          <w:sz w:val="28"/>
          <w:szCs w:val="28"/>
        </w:rPr>
        <w:t>Будо</w:t>
      </w:r>
      <w:proofErr w:type="spellEnd"/>
      <w:r>
        <w:rPr>
          <w:sz w:val="28"/>
          <w:szCs w:val="28"/>
        </w:rPr>
        <w:t xml:space="preserve"> и т.н., китайски стилове на У Шу: </w:t>
      </w:r>
      <w:proofErr w:type="spellStart"/>
      <w:r>
        <w:rPr>
          <w:sz w:val="28"/>
          <w:szCs w:val="28"/>
        </w:rPr>
        <w:t>Винг</w:t>
      </w:r>
      <w:proofErr w:type="spellEnd"/>
      <w:r>
        <w:rPr>
          <w:sz w:val="28"/>
          <w:szCs w:val="28"/>
        </w:rPr>
        <w:t xml:space="preserve"> Чун, </w:t>
      </w:r>
      <w:proofErr w:type="spellStart"/>
      <w:r>
        <w:rPr>
          <w:sz w:val="28"/>
          <w:szCs w:val="28"/>
        </w:rPr>
        <w:t>Кунг</w:t>
      </w:r>
      <w:proofErr w:type="spellEnd"/>
      <w:r>
        <w:rPr>
          <w:sz w:val="28"/>
          <w:szCs w:val="28"/>
        </w:rPr>
        <w:t xml:space="preserve"> Фу, Па </w:t>
      </w:r>
      <w:proofErr w:type="spellStart"/>
      <w:r>
        <w:rPr>
          <w:sz w:val="28"/>
          <w:szCs w:val="28"/>
        </w:rPr>
        <w:t>Куа</w:t>
      </w:r>
      <w:proofErr w:type="spellEnd"/>
      <w:r>
        <w:rPr>
          <w:sz w:val="28"/>
          <w:szCs w:val="28"/>
        </w:rPr>
        <w:t xml:space="preserve">, Тай Чи </w:t>
      </w:r>
      <w:proofErr w:type="spellStart"/>
      <w:r>
        <w:rPr>
          <w:sz w:val="28"/>
          <w:szCs w:val="28"/>
        </w:rPr>
        <w:t>Чуан</w:t>
      </w:r>
      <w:proofErr w:type="spellEnd"/>
      <w:r>
        <w:rPr>
          <w:sz w:val="28"/>
          <w:szCs w:val="28"/>
        </w:rPr>
        <w:t xml:space="preserve">, Чой Ли Фут, и др.; корейски стилове: </w:t>
      </w:r>
      <w:proofErr w:type="spellStart"/>
      <w:r>
        <w:rPr>
          <w:sz w:val="28"/>
          <w:szCs w:val="28"/>
        </w:rPr>
        <w:t>Тае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Куон</w:t>
      </w:r>
      <w:proofErr w:type="spellEnd"/>
      <w:r>
        <w:rPr>
          <w:sz w:val="28"/>
          <w:szCs w:val="28"/>
        </w:rPr>
        <w:t xml:space="preserve"> До, </w:t>
      </w:r>
      <w:proofErr w:type="spellStart"/>
      <w:r>
        <w:rPr>
          <w:sz w:val="28"/>
          <w:szCs w:val="28"/>
        </w:rPr>
        <w:t>Джай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Ап</w:t>
      </w:r>
      <w:proofErr w:type="spellEnd"/>
      <w:r>
        <w:rPr>
          <w:sz w:val="28"/>
          <w:szCs w:val="28"/>
        </w:rPr>
        <w:t xml:space="preserve"> Сул, Кук Сул Вон, </w:t>
      </w:r>
      <w:proofErr w:type="spellStart"/>
      <w:r>
        <w:rPr>
          <w:sz w:val="28"/>
          <w:szCs w:val="28"/>
        </w:rPr>
        <w:t>Су</w:t>
      </w:r>
      <w:proofErr w:type="spellEnd"/>
      <w:r>
        <w:rPr>
          <w:sz w:val="28"/>
          <w:szCs w:val="28"/>
        </w:rPr>
        <w:t xml:space="preserve"> Бак,/</w:t>
      </w:r>
      <w:proofErr w:type="spellStart"/>
      <w:r>
        <w:rPr>
          <w:sz w:val="28"/>
          <w:szCs w:val="28"/>
        </w:rPr>
        <w:t>Танг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</w:t>
      </w:r>
      <w:proofErr w:type="spellEnd"/>
      <w:r>
        <w:rPr>
          <w:sz w:val="28"/>
          <w:szCs w:val="28"/>
        </w:rPr>
        <w:t xml:space="preserve"> До и др. Канят се майстори и инструктори от различни страни, имащи опит не само в стиловите познания, но и в оперативната дейност.</w:t>
      </w:r>
    </w:p>
    <w:p w14:paraId="018783AC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 онзи период такива са: Роланд </w:t>
      </w:r>
      <w:proofErr w:type="spellStart"/>
      <w:r>
        <w:rPr>
          <w:sz w:val="28"/>
          <w:szCs w:val="28"/>
        </w:rPr>
        <w:t>Хаберзетцер</w:t>
      </w:r>
      <w:proofErr w:type="spellEnd"/>
      <w:r>
        <w:rPr>
          <w:sz w:val="28"/>
          <w:szCs w:val="28"/>
        </w:rPr>
        <w:t xml:space="preserve"> от Франция – обучаващ френски оперативни групи; Томи Морис от Англия – обучаващ екипи “Тюлен”; Бил </w:t>
      </w:r>
      <w:proofErr w:type="spellStart"/>
      <w:r>
        <w:rPr>
          <w:sz w:val="28"/>
          <w:szCs w:val="28"/>
        </w:rPr>
        <w:t>Захополус</w:t>
      </w:r>
      <w:proofErr w:type="spellEnd"/>
      <w:r>
        <w:rPr>
          <w:sz w:val="28"/>
          <w:szCs w:val="28"/>
        </w:rPr>
        <w:t xml:space="preserve"> от Гърция – обучаващ гръцката военна полиция; Дан </w:t>
      </w:r>
      <w:proofErr w:type="spellStart"/>
      <w:r>
        <w:rPr>
          <w:sz w:val="28"/>
          <w:szCs w:val="28"/>
        </w:rPr>
        <w:t>Иносасто</w:t>
      </w:r>
      <w:proofErr w:type="spellEnd"/>
      <w:r>
        <w:rPr>
          <w:sz w:val="28"/>
          <w:szCs w:val="28"/>
        </w:rPr>
        <w:t xml:space="preserve"> и Рон </w:t>
      </w:r>
      <w:proofErr w:type="spellStart"/>
      <w:r>
        <w:rPr>
          <w:sz w:val="28"/>
          <w:szCs w:val="28"/>
        </w:rPr>
        <w:t>Балички</w:t>
      </w:r>
      <w:proofErr w:type="spellEnd"/>
      <w:r>
        <w:rPr>
          <w:sz w:val="28"/>
          <w:szCs w:val="28"/>
        </w:rPr>
        <w:t xml:space="preserve"> от САЩ – обучаващи екипи </w:t>
      </w:r>
      <w:r>
        <w:rPr>
          <w:sz w:val="28"/>
          <w:szCs w:val="28"/>
          <w:lang w:val="en-US"/>
        </w:rPr>
        <w:t>SWAT</w:t>
      </w:r>
      <w:r>
        <w:rPr>
          <w:sz w:val="28"/>
          <w:szCs w:val="28"/>
        </w:rPr>
        <w:t xml:space="preserve"> и военни спец части; също инструктори от Израел, Япония, Корея и др.</w:t>
      </w:r>
    </w:p>
    <w:p w14:paraId="46D2FDC7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Провеждат се и състезания на Републиканско, Балканско, Европейско и Световно ниво.</w:t>
      </w:r>
    </w:p>
    <w:p w14:paraId="275EA026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</w:p>
    <w:p w14:paraId="7432A379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32"/>
          <w:szCs w:val="32"/>
        </w:rPr>
      </w:pPr>
      <w:r>
        <w:rPr>
          <w:b/>
          <w:sz w:val="32"/>
          <w:szCs w:val="32"/>
        </w:rPr>
        <w:t>Каква е реалната ситуация в момента</w:t>
      </w:r>
      <w:r>
        <w:rPr>
          <w:sz w:val="32"/>
          <w:szCs w:val="32"/>
        </w:rPr>
        <w:t>?!</w:t>
      </w:r>
    </w:p>
    <w:p w14:paraId="55B658B5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>Както винаги и за съжаление се забелязва едно меко казано неадекватно противопоставяне и суетна борба за налагане на един или друг стил или система, както за целите на “БА”, така и за целите на “МВР”.</w:t>
      </w:r>
    </w:p>
    <w:p w14:paraId="4F760C6B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Един от основните проблеми тук е, че много малко хора са се занимавали реално, истински, професионално и продължително с практиката и усвояването на автентични Източни Бойни Изкуства като цяло – не като спорт, не като състезание, а реално като бойни изкуства: традиционно, многогодишно, и с широк спектър от практически умения. Суетният опит да се противопоставят бойните изкуства едно срещу друго е </w:t>
      </w:r>
      <w:r>
        <w:rPr>
          <w:sz w:val="28"/>
          <w:szCs w:val="28"/>
        </w:rPr>
        <w:lastRenderedPageBreak/>
        <w:t xml:space="preserve">абсурден и е красноречив сигнал за липса на необходимите познания и професионализъм сред дискутиращите тази </w:t>
      </w:r>
      <w:proofErr w:type="spellStart"/>
      <w:r>
        <w:rPr>
          <w:sz w:val="28"/>
          <w:szCs w:val="28"/>
        </w:rPr>
        <w:t>видомо</w:t>
      </w:r>
      <w:proofErr w:type="spellEnd"/>
      <w:r>
        <w:rPr>
          <w:sz w:val="28"/>
          <w:szCs w:val="28"/>
        </w:rPr>
        <w:t xml:space="preserve"> абстрактна за тях тема. </w:t>
      </w:r>
    </w:p>
    <w:p w14:paraId="7EC73797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Няма добро или лошо бойно изкуство, метод или система. Има липса на подходяща за съответните цели методика, познания, яснота и точна представа. На практика е доказано, че дори един природно силен физически човек, не може да овладее тези прийоми за кратък период от време и да ги приложи ефективно. </w:t>
      </w:r>
    </w:p>
    <w:p w14:paraId="3BAC8A13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Точно обратното е при добрата методика, тя има за цел да направи от незапознатите или от малко можещите – здрави, уверени, психически и технически подготвени професионалисти, независимо от техния пол или възраст. Естествено, това трябва да е свързано с една постоянна и продължителна практика /групова и индивидуална/, иначе придобитите качества бързо ще избледнеят и ще загубят своя смисъл.</w:t>
      </w:r>
    </w:p>
    <w:p w14:paraId="6539DC3B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>Използвали сме опита на редица наши и чужди специалисти и инструктори в областта на бойно приложните техники.</w:t>
      </w:r>
    </w:p>
    <w:p w14:paraId="77C2C1C2" w14:textId="77777777" w:rsidR="00B14173" w:rsidRDefault="00B14173" w:rsidP="00B14173">
      <w:pPr>
        <w:spacing w:line="276" w:lineRule="auto"/>
        <w:ind w:left="-720" w:righ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физическата подготовка и дееспособност в научно-методически аспект има редица схващания, доказателства и разбирания. Много от авторите изследвали тези проблеми (Е. </w:t>
      </w:r>
      <w:proofErr w:type="spellStart"/>
      <w:r>
        <w:rPr>
          <w:sz w:val="28"/>
          <w:szCs w:val="28"/>
        </w:rPr>
        <w:t>Флайшман</w:t>
      </w:r>
      <w:proofErr w:type="spellEnd"/>
      <w:r>
        <w:rPr>
          <w:sz w:val="28"/>
          <w:szCs w:val="28"/>
        </w:rPr>
        <w:t xml:space="preserve">, 1970, В. М. </w:t>
      </w:r>
      <w:proofErr w:type="spellStart"/>
      <w:r>
        <w:rPr>
          <w:sz w:val="28"/>
          <w:szCs w:val="28"/>
        </w:rPr>
        <w:t>Зациорски</w:t>
      </w:r>
      <w:proofErr w:type="spellEnd"/>
      <w:r>
        <w:rPr>
          <w:sz w:val="28"/>
          <w:szCs w:val="28"/>
        </w:rPr>
        <w:t xml:space="preserve">, 1969, Цв. Желязков 1966, М. Якимов, П. Минков, М. Бъчваров 1992 и др.) смятат, че има </w:t>
      </w:r>
      <w:proofErr w:type="spellStart"/>
      <w:r>
        <w:rPr>
          <w:sz w:val="28"/>
          <w:szCs w:val="28"/>
        </w:rPr>
        <w:t>връска</w:t>
      </w:r>
      <w:proofErr w:type="spellEnd"/>
      <w:r>
        <w:rPr>
          <w:sz w:val="28"/>
          <w:szCs w:val="28"/>
        </w:rPr>
        <w:t xml:space="preserve"> и зависимост на двигателните умения от физическата подготовка и основните двигателни качества.</w:t>
      </w:r>
    </w:p>
    <w:p w14:paraId="38A5D35F" w14:textId="77777777" w:rsidR="00F70D1B" w:rsidRDefault="00F70D1B">
      <w:bookmarkStart w:id="0" w:name="_GoBack"/>
      <w:bookmarkEnd w:id="0"/>
    </w:p>
    <w:sectPr w:rsidR="00F70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AA4B37"/>
    <w:rsid w:val="00AA4B37"/>
    <w:rsid w:val="00B14173"/>
    <w:rsid w:val="00F7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49DC20-0FA7-45C7-A26A-98907721A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4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7">
    <w:name w:val="Font Style47"/>
    <w:basedOn w:val="a0"/>
    <w:rsid w:val="00B14173"/>
    <w:rPr>
      <w:rFonts w:ascii="Arial" w:hAnsi="Arial" w:cs="Arial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19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2149</Words>
  <Characters>12255</Characters>
  <Application>Microsoft Office Word</Application>
  <DocSecurity>0</DocSecurity>
  <Lines>102</Lines>
  <Paragraphs>28</Paragraphs>
  <ScaleCrop>false</ScaleCrop>
  <Company/>
  <LinksUpToDate>false</LinksUpToDate>
  <CharactersWithSpaces>14376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2020-03-29T08:13:00Z</dcterms:created>
  <dcterms:modified xsi:type="dcterms:W3CDTF">2020-03-29T08:13:00Z</dcterms:modified>
</cp:coreProperties>
</file>