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3FF" w:rsidRDefault="001E23FF" w:rsidP="001E23FF">
      <w:pPr>
        <w:spacing w:line="240" w:lineRule="auto"/>
        <w:jc w:val="center"/>
        <w:rPr>
          <w:b/>
        </w:rPr>
      </w:pPr>
      <w:r>
        <w:rPr>
          <w:b/>
        </w:rPr>
        <w:t>Решения на заседание на АС</w:t>
      </w:r>
    </w:p>
    <w:p w:rsidR="001E23FF" w:rsidRDefault="001E23FF" w:rsidP="001E23FF">
      <w:pPr>
        <w:spacing w:line="240" w:lineRule="auto"/>
        <w:jc w:val="center"/>
        <w:rPr>
          <w:b/>
        </w:rPr>
      </w:pPr>
      <w:r>
        <w:rPr>
          <w:b/>
        </w:rPr>
        <w:t xml:space="preserve">проведено на </w:t>
      </w:r>
      <w:r w:rsidR="00A95D2D">
        <w:rPr>
          <w:b/>
        </w:rPr>
        <w:t>10</w:t>
      </w:r>
      <w:r w:rsidR="002A6E87">
        <w:rPr>
          <w:b/>
        </w:rPr>
        <w:t>.</w:t>
      </w:r>
      <w:r w:rsidR="00A95D2D">
        <w:rPr>
          <w:b/>
          <w:lang w:val="en-US"/>
        </w:rPr>
        <w:t>1</w:t>
      </w:r>
      <w:r w:rsidR="00A95D2D">
        <w:rPr>
          <w:b/>
        </w:rPr>
        <w:t>2</w:t>
      </w:r>
      <w:r>
        <w:rPr>
          <w:b/>
        </w:rPr>
        <w:t>.2019 г.</w:t>
      </w:r>
    </w:p>
    <w:p w:rsidR="001E23FF" w:rsidRPr="0073313F" w:rsidRDefault="001E23FF" w:rsidP="001E23FF">
      <w:pPr>
        <w:jc w:val="both"/>
        <w:rPr>
          <w:sz w:val="16"/>
          <w:szCs w:val="16"/>
          <w:lang w:val="en-US"/>
        </w:rPr>
      </w:pPr>
    </w:p>
    <w:p w:rsidR="00A95D2D" w:rsidRPr="00A95D2D" w:rsidRDefault="00A95D2D" w:rsidP="00A95D2D">
      <w:pPr>
        <w:spacing w:after="0" w:line="240" w:lineRule="auto"/>
        <w:ind w:left="2832" w:hanging="2832"/>
        <w:jc w:val="both"/>
        <w:rPr>
          <w:rFonts w:eastAsia="Calibri"/>
          <w:b/>
          <w:sz w:val="24"/>
          <w:szCs w:val="24"/>
        </w:rPr>
      </w:pPr>
      <w:r w:rsidRPr="00A95D2D">
        <w:rPr>
          <w:rFonts w:eastAsia="Calibri"/>
          <w:sz w:val="24"/>
          <w:szCs w:val="24"/>
          <w:u w:val="single"/>
        </w:rPr>
        <w:t>По т. 1 от дневния ред</w:t>
      </w:r>
      <w:r w:rsidRPr="00A95D2D">
        <w:rPr>
          <w:rFonts w:eastAsia="Calibri"/>
        </w:rPr>
        <w:t xml:space="preserve"> –</w:t>
      </w:r>
      <w:r w:rsidRPr="00A95D2D">
        <w:rPr>
          <w:rFonts w:eastAsia="Calibri"/>
          <w:sz w:val="24"/>
          <w:szCs w:val="24"/>
        </w:rPr>
        <w:t xml:space="preserve"> </w:t>
      </w:r>
      <w:r w:rsidRPr="00A95D2D">
        <w:rPr>
          <w:rFonts w:eastAsia="Calibri"/>
          <w:sz w:val="24"/>
          <w:szCs w:val="24"/>
          <w:lang w:val="en-US"/>
        </w:rPr>
        <w:tab/>
      </w:r>
      <w:r w:rsidRPr="00A95D2D">
        <w:rPr>
          <w:rFonts w:eastAsia="Calibri"/>
          <w:b/>
          <w:sz w:val="24"/>
          <w:szCs w:val="24"/>
        </w:rPr>
        <w:t>Приемане на Доклад за състоянието и дейността на НСА „Васил Левски“ за периода 2015 – 2019 година.</w:t>
      </w:r>
    </w:p>
    <w:p w:rsidR="001E23FF" w:rsidRPr="0073313F" w:rsidRDefault="001E23FF" w:rsidP="00FF79EF">
      <w:pPr>
        <w:spacing w:after="0" w:line="240" w:lineRule="auto"/>
        <w:rPr>
          <w:rFonts w:eastAsia="Calibri"/>
          <w:b/>
          <w:sz w:val="16"/>
          <w:szCs w:val="16"/>
          <w:lang w:val="en-US"/>
        </w:rPr>
      </w:pPr>
    </w:p>
    <w:p w:rsidR="001E23FF" w:rsidRDefault="001E23FF" w:rsidP="001E23FF">
      <w:pPr>
        <w:spacing w:after="0"/>
        <w:rPr>
          <w:rFonts w:eastAsia="Calibri"/>
          <w:sz w:val="24"/>
          <w:szCs w:val="24"/>
        </w:rPr>
      </w:pPr>
    </w:p>
    <w:p w:rsidR="001E23FF" w:rsidRPr="001E23FF" w:rsidRDefault="001E23FF" w:rsidP="001E23FF">
      <w:pPr>
        <w:ind w:left="1416" w:firstLine="708"/>
        <w:rPr>
          <w:sz w:val="24"/>
          <w:szCs w:val="24"/>
          <w:u w:val="single"/>
          <w:lang w:val="en-US"/>
        </w:rPr>
      </w:pPr>
      <w:r>
        <w:rPr>
          <w:rFonts w:eastAsia="Calibri"/>
          <w:sz w:val="24"/>
          <w:szCs w:val="24"/>
        </w:rPr>
        <w:tab/>
      </w:r>
      <w:r w:rsidRPr="001E23FF">
        <w:rPr>
          <w:sz w:val="24"/>
          <w:szCs w:val="24"/>
          <w:u w:val="single"/>
        </w:rPr>
        <w:t>Академичният съвет взе следното</w:t>
      </w:r>
    </w:p>
    <w:p w:rsidR="00FF79EF" w:rsidRPr="00FF79EF" w:rsidRDefault="001E23FF" w:rsidP="00FF79EF">
      <w:pPr>
        <w:ind w:left="708"/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</w:rPr>
        <w:t>Р Е Ш Е Н И Е:</w:t>
      </w:r>
    </w:p>
    <w:p w:rsidR="00A95D2D" w:rsidRPr="007305CF" w:rsidRDefault="00A95D2D" w:rsidP="00A95D2D">
      <w:pPr>
        <w:spacing w:line="360" w:lineRule="auto"/>
        <w:ind w:firstLine="708"/>
        <w:jc w:val="both"/>
        <w:rPr>
          <w:b/>
          <w:i/>
          <w:sz w:val="22"/>
        </w:rPr>
      </w:pPr>
      <w:r w:rsidRPr="007305CF">
        <w:rPr>
          <w:b/>
          <w:i/>
          <w:sz w:val="22"/>
        </w:rPr>
        <w:t>Приема Доклада за състоянието и дейността на НСА „Васил Левски“ за периода 2015 – 2019 година.</w:t>
      </w:r>
    </w:p>
    <w:p w:rsidR="001E23FF" w:rsidRDefault="001E23FF" w:rsidP="00FF79EF">
      <w:pPr>
        <w:spacing w:line="360" w:lineRule="auto"/>
        <w:rPr>
          <w:b/>
          <w:i/>
          <w:sz w:val="24"/>
          <w:szCs w:val="24"/>
        </w:rPr>
      </w:pPr>
    </w:p>
    <w:p w:rsidR="00A95D2D" w:rsidRPr="0073313F" w:rsidRDefault="00A95D2D" w:rsidP="00FF79EF">
      <w:pPr>
        <w:spacing w:line="360" w:lineRule="auto"/>
        <w:rPr>
          <w:b/>
          <w:i/>
          <w:sz w:val="24"/>
          <w:szCs w:val="24"/>
        </w:rPr>
      </w:pPr>
    </w:p>
    <w:p w:rsidR="00A95D2D" w:rsidRPr="00A95D2D" w:rsidRDefault="00A95D2D" w:rsidP="00A95D2D">
      <w:pPr>
        <w:spacing w:after="0" w:line="240" w:lineRule="auto"/>
        <w:ind w:left="2832" w:hanging="2832"/>
        <w:jc w:val="both"/>
        <w:rPr>
          <w:rFonts w:eastAsia="Calibri"/>
          <w:b/>
          <w:sz w:val="24"/>
          <w:szCs w:val="24"/>
        </w:rPr>
      </w:pPr>
      <w:r w:rsidRPr="00A95D2D">
        <w:rPr>
          <w:rFonts w:eastAsia="Calibri"/>
          <w:sz w:val="24"/>
          <w:szCs w:val="24"/>
          <w:u w:val="single"/>
        </w:rPr>
        <w:t>По т. 2 от дневния ред</w:t>
      </w:r>
      <w:r w:rsidRPr="00A95D2D">
        <w:rPr>
          <w:rFonts w:eastAsia="Calibri"/>
        </w:rPr>
        <w:t xml:space="preserve"> –</w:t>
      </w:r>
      <w:r w:rsidRPr="00A95D2D">
        <w:rPr>
          <w:rFonts w:eastAsia="Calibri"/>
          <w:sz w:val="24"/>
          <w:szCs w:val="24"/>
        </w:rPr>
        <w:t xml:space="preserve">    </w:t>
      </w:r>
      <w:r w:rsidRPr="00A95D2D">
        <w:rPr>
          <w:rFonts w:eastAsia="Calibri"/>
          <w:sz w:val="24"/>
          <w:szCs w:val="24"/>
          <w:lang w:val="en-US"/>
        </w:rPr>
        <w:tab/>
      </w:r>
      <w:r w:rsidRPr="00A95D2D">
        <w:rPr>
          <w:rFonts w:eastAsia="Calibri"/>
          <w:b/>
          <w:sz w:val="24"/>
          <w:szCs w:val="24"/>
        </w:rPr>
        <w:t>Приемане на финансов отчет във връзка с провеждане на ІІ</w:t>
      </w:r>
      <w:r w:rsidRPr="00A95D2D">
        <w:rPr>
          <w:rFonts w:eastAsia="Calibri"/>
          <w:b/>
          <w:sz w:val="24"/>
          <w:szCs w:val="24"/>
          <w:vertAlign w:val="superscript"/>
        </w:rPr>
        <w:t>-ри</w:t>
      </w:r>
      <w:r w:rsidRPr="00A95D2D">
        <w:rPr>
          <w:rFonts w:eastAsia="Calibri"/>
          <w:b/>
          <w:sz w:val="24"/>
          <w:szCs w:val="24"/>
        </w:rPr>
        <w:t xml:space="preserve"> Международен научен конгрес „Приложни науки в спорта“.</w:t>
      </w:r>
    </w:p>
    <w:p w:rsidR="00A95D2D" w:rsidRPr="00A95D2D" w:rsidRDefault="00A95D2D" w:rsidP="00A95D2D">
      <w:pPr>
        <w:spacing w:after="0" w:line="240" w:lineRule="auto"/>
        <w:ind w:left="360"/>
        <w:jc w:val="both"/>
        <w:rPr>
          <w:rFonts w:eastAsia="Times New Roman"/>
          <w:b/>
          <w:sz w:val="24"/>
          <w:szCs w:val="24"/>
        </w:rPr>
      </w:pPr>
    </w:p>
    <w:p w:rsidR="00A95D2D" w:rsidRPr="0073313F" w:rsidRDefault="00A95D2D" w:rsidP="0073313F">
      <w:pPr>
        <w:ind w:right="-711"/>
        <w:jc w:val="both"/>
        <w:rPr>
          <w:rFonts w:eastAsia="Times New Roman"/>
          <w:b/>
          <w:sz w:val="16"/>
          <w:szCs w:val="16"/>
        </w:rPr>
      </w:pPr>
    </w:p>
    <w:p w:rsidR="001E23FF" w:rsidRPr="001E23FF" w:rsidRDefault="00A95D2D" w:rsidP="001E23FF">
      <w:pPr>
        <w:spacing w:line="360" w:lineRule="auto"/>
        <w:ind w:left="1416" w:firstLine="708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Академичният съвет взе следното</w:t>
      </w:r>
      <w:r w:rsidR="001E23FF" w:rsidRPr="001E23FF">
        <w:rPr>
          <w:sz w:val="24"/>
          <w:szCs w:val="24"/>
          <w:u w:val="single"/>
        </w:rPr>
        <w:t xml:space="preserve"> </w:t>
      </w:r>
    </w:p>
    <w:p w:rsidR="00A95D2D" w:rsidRDefault="001E23FF" w:rsidP="00A95D2D">
      <w:pPr>
        <w:spacing w:line="360" w:lineRule="auto"/>
        <w:ind w:left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</w:t>
      </w:r>
      <w:r w:rsidR="00A95D2D">
        <w:rPr>
          <w:b/>
          <w:sz w:val="24"/>
          <w:szCs w:val="24"/>
        </w:rPr>
        <w:t xml:space="preserve">                   Р Е Ш Е Н И Е</w:t>
      </w:r>
      <w:r>
        <w:rPr>
          <w:b/>
          <w:sz w:val="24"/>
          <w:szCs w:val="24"/>
        </w:rPr>
        <w:t>:</w:t>
      </w:r>
    </w:p>
    <w:p w:rsidR="00A95D2D" w:rsidRPr="007305CF" w:rsidRDefault="00A95D2D" w:rsidP="00A95D2D">
      <w:pPr>
        <w:spacing w:line="360" w:lineRule="auto"/>
        <w:ind w:firstLine="708"/>
        <w:jc w:val="both"/>
        <w:rPr>
          <w:b/>
          <w:i/>
          <w:sz w:val="24"/>
          <w:szCs w:val="24"/>
        </w:rPr>
      </w:pPr>
      <w:r w:rsidRPr="007305CF">
        <w:rPr>
          <w:b/>
          <w:i/>
          <w:sz w:val="24"/>
          <w:szCs w:val="24"/>
        </w:rPr>
        <w:t>Приема финансовият  отчет във  връзка с провеждане на ІІ</w:t>
      </w:r>
      <w:r w:rsidRPr="007305CF">
        <w:rPr>
          <w:b/>
          <w:i/>
          <w:sz w:val="24"/>
          <w:szCs w:val="24"/>
          <w:vertAlign w:val="superscript"/>
        </w:rPr>
        <w:t>-ри</w:t>
      </w:r>
      <w:r w:rsidRPr="007305CF">
        <w:rPr>
          <w:b/>
          <w:i/>
          <w:sz w:val="24"/>
          <w:szCs w:val="24"/>
        </w:rPr>
        <w:t xml:space="preserve"> Международен научен конгрес „Приложни науки в спорта“.</w:t>
      </w:r>
    </w:p>
    <w:p w:rsidR="001E23FF" w:rsidRDefault="001E23FF" w:rsidP="001E23FF">
      <w:pPr>
        <w:pStyle w:val="a3"/>
        <w:spacing w:line="360" w:lineRule="auto"/>
        <w:jc w:val="both"/>
        <w:rPr>
          <w:b/>
          <w:sz w:val="24"/>
          <w:szCs w:val="24"/>
          <w:lang w:val="en-US"/>
        </w:rPr>
      </w:pPr>
    </w:p>
    <w:p w:rsidR="006A023D" w:rsidRPr="006A023D" w:rsidRDefault="006A023D" w:rsidP="001E23FF">
      <w:pPr>
        <w:pStyle w:val="a3"/>
        <w:spacing w:line="360" w:lineRule="auto"/>
        <w:jc w:val="both"/>
        <w:rPr>
          <w:b/>
          <w:sz w:val="16"/>
          <w:szCs w:val="16"/>
          <w:lang w:val="en-US"/>
        </w:rPr>
      </w:pPr>
    </w:p>
    <w:p w:rsidR="00A95D2D" w:rsidRDefault="00A95D2D" w:rsidP="001E23FF">
      <w:pPr>
        <w:pStyle w:val="a3"/>
        <w:spacing w:line="360" w:lineRule="auto"/>
        <w:jc w:val="both"/>
        <w:rPr>
          <w:b/>
          <w:sz w:val="16"/>
          <w:szCs w:val="16"/>
        </w:rPr>
      </w:pPr>
    </w:p>
    <w:p w:rsidR="002A6E87" w:rsidRPr="0073313F" w:rsidRDefault="001E23FF" w:rsidP="0073313F">
      <w:pPr>
        <w:ind w:left="2832" w:hanging="2832"/>
        <w:jc w:val="both"/>
        <w:rPr>
          <w:b/>
          <w:sz w:val="24"/>
          <w:szCs w:val="24"/>
        </w:rPr>
      </w:pPr>
      <w:r w:rsidRPr="001E23FF">
        <w:rPr>
          <w:sz w:val="24"/>
          <w:szCs w:val="24"/>
          <w:u w:val="single"/>
        </w:rPr>
        <w:t>По т. 4 от дневния ред</w:t>
      </w:r>
      <w:r>
        <w:rPr>
          <w:sz w:val="24"/>
          <w:szCs w:val="24"/>
        </w:rPr>
        <w:t xml:space="preserve"> – </w:t>
      </w:r>
      <w:r>
        <w:rPr>
          <w:sz w:val="24"/>
          <w:szCs w:val="24"/>
        </w:rPr>
        <w:tab/>
      </w:r>
      <w:r w:rsidR="00A95D2D">
        <w:rPr>
          <w:b/>
          <w:sz w:val="24"/>
          <w:szCs w:val="24"/>
        </w:rPr>
        <w:t>Удължаване на трудови договори</w:t>
      </w:r>
      <w:r w:rsidR="0073313F">
        <w:rPr>
          <w:sz w:val="24"/>
          <w:szCs w:val="24"/>
        </w:rPr>
        <w:t>.</w:t>
      </w:r>
    </w:p>
    <w:p w:rsidR="001E23FF" w:rsidRDefault="001E23FF" w:rsidP="001E23FF">
      <w:pPr>
        <w:spacing w:after="0" w:line="240" w:lineRule="auto"/>
        <w:ind w:left="3540" w:right="-852" w:hanging="3180"/>
        <w:rPr>
          <w:rFonts w:eastAsia="Times New Roman"/>
          <w:b/>
          <w:sz w:val="16"/>
          <w:szCs w:val="16"/>
        </w:rPr>
      </w:pPr>
    </w:p>
    <w:p w:rsidR="001E23FF" w:rsidRPr="001E23FF" w:rsidRDefault="00A95D2D" w:rsidP="001E23FF">
      <w:pPr>
        <w:spacing w:line="360" w:lineRule="auto"/>
        <w:ind w:left="2124" w:firstLine="708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Академичният съвет взе следното</w:t>
      </w:r>
    </w:p>
    <w:p w:rsidR="001E23FF" w:rsidRDefault="00A95D2D" w:rsidP="001E23FF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Р Е Ш Е Н И Е</w:t>
      </w:r>
      <w:r w:rsidR="001E23FF">
        <w:rPr>
          <w:b/>
          <w:i/>
          <w:sz w:val="24"/>
          <w:szCs w:val="24"/>
        </w:rPr>
        <w:t>:</w:t>
      </w:r>
    </w:p>
    <w:p w:rsidR="00A95D2D" w:rsidRPr="005D0015" w:rsidRDefault="00A95D2D" w:rsidP="00A95D2D">
      <w:pPr>
        <w:pStyle w:val="a4"/>
        <w:spacing w:line="360" w:lineRule="auto"/>
        <w:ind w:left="0" w:firstLine="708"/>
        <w:jc w:val="both"/>
        <w:rPr>
          <w:b/>
          <w:i/>
          <w:sz w:val="24"/>
          <w:szCs w:val="24"/>
        </w:rPr>
      </w:pPr>
      <w:r w:rsidRPr="005D0015">
        <w:rPr>
          <w:b/>
          <w:i/>
          <w:sz w:val="24"/>
          <w:szCs w:val="24"/>
        </w:rPr>
        <w:t>Удължава трудовия договор на проф. Румян Петков Христов, дн  за срок от една година, считано от 18.07.2020 година (второ удължаване).</w:t>
      </w:r>
    </w:p>
    <w:p w:rsidR="0073313F" w:rsidRDefault="0073313F">
      <w:pPr>
        <w:rPr>
          <w:lang w:val="en-US"/>
        </w:rPr>
      </w:pPr>
    </w:p>
    <w:p w:rsidR="006A023D" w:rsidRPr="006A023D" w:rsidRDefault="006A023D">
      <w:pPr>
        <w:rPr>
          <w:lang w:val="en-US"/>
        </w:rPr>
      </w:pPr>
    </w:p>
    <w:p w:rsidR="002A6E87" w:rsidRPr="00A95D2D" w:rsidRDefault="00A42587" w:rsidP="00A95D2D">
      <w:pPr>
        <w:spacing w:line="240" w:lineRule="auto"/>
        <w:ind w:left="2832" w:hanging="2832"/>
        <w:jc w:val="both"/>
        <w:rPr>
          <w:b/>
          <w:sz w:val="24"/>
          <w:szCs w:val="24"/>
        </w:rPr>
      </w:pPr>
      <w:r w:rsidRPr="00A42587">
        <w:rPr>
          <w:sz w:val="24"/>
          <w:szCs w:val="24"/>
          <w:u w:val="single"/>
        </w:rPr>
        <w:lastRenderedPageBreak/>
        <w:t>По т.5 от дневния ред –</w:t>
      </w:r>
      <w:r w:rsidRPr="00A42587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="00A95D2D" w:rsidRPr="005D0015">
        <w:rPr>
          <w:b/>
          <w:sz w:val="24"/>
          <w:szCs w:val="24"/>
        </w:rPr>
        <w:t>Утвърждаване на тематични направления за конкурс за финансиране на научноизследователски проекти със средства, отпуснати целево от държавния бюджет за 2020 година.</w:t>
      </w:r>
    </w:p>
    <w:p w:rsidR="00A42587" w:rsidRDefault="00A95D2D" w:rsidP="002A6E87">
      <w:pPr>
        <w:ind w:left="2124" w:firstLine="708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Академичният съвет взе следното</w:t>
      </w:r>
    </w:p>
    <w:p w:rsidR="00A95D2D" w:rsidRPr="00A95D2D" w:rsidRDefault="00A95D2D" w:rsidP="00A95D2D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Р Е Ш Е Н И Е</w:t>
      </w:r>
      <w:r w:rsidRPr="00A42587">
        <w:rPr>
          <w:b/>
          <w:i/>
          <w:sz w:val="24"/>
          <w:szCs w:val="24"/>
        </w:rPr>
        <w:t>:</w:t>
      </w:r>
    </w:p>
    <w:p w:rsidR="00A95D2D" w:rsidRPr="005D0015" w:rsidRDefault="00A95D2D" w:rsidP="00A95D2D">
      <w:pPr>
        <w:pStyle w:val="a4"/>
        <w:ind w:left="0" w:firstLine="708"/>
        <w:jc w:val="both"/>
        <w:rPr>
          <w:b/>
          <w:i/>
          <w:sz w:val="24"/>
          <w:szCs w:val="24"/>
        </w:rPr>
      </w:pPr>
      <w:r w:rsidRPr="005D0015">
        <w:rPr>
          <w:b/>
          <w:i/>
          <w:sz w:val="24"/>
          <w:szCs w:val="24"/>
        </w:rPr>
        <w:t>Приема следните тематични направления за конкурс за конкурс за финансиране на научноизследователски проекти, със средства, отпуснати целево от държавния бюджет през 2020 година, съгласно Наредбата за условията и реда за оценката, планирането, разпределението и разходването на средствата от държавния бюджет за финансиране на присъщата от държавните висши училища научна или художественотворческа дейност, приета с ПМС № 233/10.09.2016 г.:</w:t>
      </w:r>
    </w:p>
    <w:p w:rsidR="00A95D2D" w:rsidRPr="005D0015" w:rsidRDefault="00A95D2D" w:rsidP="00A95D2D">
      <w:pPr>
        <w:numPr>
          <w:ilvl w:val="0"/>
          <w:numId w:val="20"/>
        </w:numPr>
        <w:jc w:val="both"/>
        <w:rPr>
          <w:b/>
          <w:i/>
          <w:sz w:val="24"/>
          <w:szCs w:val="24"/>
        </w:rPr>
      </w:pPr>
      <w:r w:rsidRPr="005D0015">
        <w:rPr>
          <w:b/>
          <w:i/>
          <w:sz w:val="24"/>
          <w:szCs w:val="24"/>
        </w:rPr>
        <w:t>Спортна подготовка.</w:t>
      </w:r>
    </w:p>
    <w:p w:rsidR="00A95D2D" w:rsidRPr="005D0015" w:rsidRDefault="00A95D2D" w:rsidP="00A95D2D">
      <w:pPr>
        <w:numPr>
          <w:ilvl w:val="0"/>
          <w:numId w:val="20"/>
        </w:numPr>
        <w:jc w:val="both"/>
        <w:rPr>
          <w:b/>
          <w:i/>
          <w:sz w:val="24"/>
          <w:szCs w:val="24"/>
        </w:rPr>
      </w:pPr>
      <w:r w:rsidRPr="005D0015">
        <w:rPr>
          <w:b/>
          <w:i/>
          <w:sz w:val="24"/>
          <w:szCs w:val="24"/>
        </w:rPr>
        <w:t>Медицински, физиологични и здравни проблеми на физическото възпитание и спорта.</w:t>
      </w:r>
    </w:p>
    <w:p w:rsidR="00A95D2D" w:rsidRPr="005D0015" w:rsidRDefault="00A95D2D" w:rsidP="00A95D2D">
      <w:pPr>
        <w:numPr>
          <w:ilvl w:val="0"/>
          <w:numId w:val="20"/>
        </w:numPr>
        <w:jc w:val="both"/>
        <w:rPr>
          <w:b/>
          <w:i/>
          <w:sz w:val="24"/>
          <w:szCs w:val="24"/>
        </w:rPr>
      </w:pPr>
      <w:proofErr w:type="spellStart"/>
      <w:r w:rsidRPr="005D0015">
        <w:rPr>
          <w:b/>
          <w:i/>
          <w:sz w:val="24"/>
          <w:szCs w:val="24"/>
        </w:rPr>
        <w:t>Психолого-педагогически</w:t>
      </w:r>
      <w:proofErr w:type="spellEnd"/>
      <w:r w:rsidRPr="005D0015">
        <w:rPr>
          <w:b/>
          <w:i/>
          <w:sz w:val="24"/>
          <w:szCs w:val="24"/>
        </w:rPr>
        <w:t xml:space="preserve"> и социални проблеми на спортната дейност.</w:t>
      </w:r>
    </w:p>
    <w:p w:rsidR="00A95D2D" w:rsidRPr="005D0015" w:rsidRDefault="00A95D2D" w:rsidP="00A95D2D">
      <w:pPr>
        <w:numPr>
          <w:ilvl w:val="0"/>
          <w:numId w:val="20"/>
        </w:numPr>
        <w:jc w:val="both"/>
        <w:rPr>
          <w:b/>
          <w:i/>
          <w:sz w:val="24"/>
          <w:szCs w:val="24"/>
        </w:rPr>
      </w:pPr>
      <w:proofErr w:type="spellStart"/>
      <w:r w:rsidRPr="005D0015">
        <w:rPr>
          <w:b/>
          <w:i/>
          <w:sz w:val="24"/>
          <w:szCs w:val="24"/>
        </w:rPr>
        <w:t>Кинезитерапя</w:t>
      </w:r>
      <w:proofErr w:type="spellEnd"/>
      <w:r w:rsidRPr="005D0015">
        <w:rPr>
          <w:b/>
          <w:i/>
          <w:sz w:val="24"/>
          <w:szCs w:val="24"/>
        </w:rPr>
        <w:t xml:space="preserve"> и рехабилитация.</w:t>
      </w:r>
    </w:p>
    <w:p w:rsidR="00A95D2D" w:rsidRPr="005D0015" w:rsidRDefault="00A95D2D" w:rsidP="00A95D2D">
      <w:pPr>
        <w:numPr>
          <w:ilvl w:val="0"/>
          <w:numId w:val="20"/>
        </w:numPr>
        <w:jc w:val="both"/>
        <w:rPr>
          <w:b/>
          <w:i/>
          <w:sz w:val="24"/>
          <w:szCs w:val="24"/>
        </w:rPr>
      </w:pPr>
      <w:r w:rsidRPr="005D0015">
        <w:rPr>
          <w:b/>
          <w:i/>
          <w:sz w:val="24"/>
          <w:szCs w:val="24"/>
        </w:rPr>
        <w:t>Докторантски проекти за докторанти държавна поръчка – финансиране до 600.00 лева.</w:t>
      </w:r>
    </w:p>
    <w:p w:rsidR="00A95D2D" w:rsidRPr="005D0015" w:rsidRDefault="00A95D2D" w:rsidP="00A95D2D">
      <w:pPr>
        <w:ind w:firstLine="360"/>
        <w:jc w:val="both"/>
        <w:rPr>
          <w:b/>
          <w:i/>
          <w:sz w:val="24"/>
          <w:szCs w:val="24"/>
        </w:rPr>
      </w:pPr>
      <w:r w:rsidRPr="005D0015">
        <w:rPr>
          <w:b/>
          <w:i/>
          <w:sz w:val="24"/>
          <w:szCs w:val="24"/>
        </w:rPr>
        <w:t>Документите, свързани с провеждането на конкурса и реализирането на проектите, остават непроменени.</w:t>
      </w:r>
    </w:p>
    <w:p w:rsidR="0073313F" w:rsidRDefault="0073313F" w:rsidP="0073313F">
      <w:pPr>
        <w:pStyle w:val="a4"/>
        <w:spacing w:line="360" w:lineRule="auto"/>
        <w:ind w:left="1068"/>
        <w:jc w:val="both"/>
        <w:rPr>
          <w:b/>
          <w:i/>
          <w:sz w:val="24"/>
          <w:szCs w:val="24"/>
          <w:lang w:val="en-US"/>
        </w:rPr>
      </w:pPr>
    </w:p>
    <w:p w:rsidR="006A023D" w:rsidRPr="006A023D" w:rsidRDefault="006A023D" w:rsidP="0073313F">
      <w:pPr>
        <w:pStyle w:val="a4"/>
        <w:spacing w:line="360" w:lineRule="auto"/>
        <w:ind w:left="1068"/>
        <w:jc w:val="both"/>
        <w:rPr>
          <w:b/>
          <w:i/>
          <w:sz w:val="24"/>
          <w:szCs w:val="24"/>
          <w:lang w:val="en-US"/>
        </w:rPr>
      </w:pPr>
    </w:p>
    <w:p w:rsidR="00A95D2D" w:rsidRPr="005D0015" w:rsidRDefault="0073313F" w:rsidP="00A95D2D">
      <w:pPr>
        <w:spacing w:line="240" w:lineRule="auto"/>
        <w:ind w:left="2832" w:hanging="2832"/>
        <w:jc w:val="both"/>
        <w:rPr>
          <w:b/>
          <w:sz w:val="24"/>
          <w:szCs w:val="24"/>
        </w:rPr>
      </w:pPr>
      <w:r>
        <w:rPr>
          <w:sz w:val="24"/>
          <w:szCs w:val="24"/>
          <w:u w:val="single"/>
        </w:rPr>
        <w:t>По т. 6</w:t>
      </w:r>
      <w:r w:rsidRPr="00E524C8">
        <w:rPr>
          <w:sz w:val="24"/>
          <w:szCs w:val="24"/>
          <w:u w:val="single"/>
        </w:rPr>
        <w:t xml:space="preserve"> от дневния ред</w:t>
      </w:r>
      <w:r>
        <w:t xml:space="preserve"> –</w:t>
      </w:r>
      <w:r w:rsidRPr="000D582D">
        <w:t xml:space="preserve"> </w:t>
      </w:r>
      <w:r>
        <w:tab/>
      </w:r>
      <w:r w:rsidR="00A95D2D" w:rsidRPr="005D0015">
        <w:rPr>
          <w:b/>
          <w:sz w:val="24"/>
          <w:szCs w:val="24"/>
        </w:rPr>
        <w:t>Решение на АС за участие на НСА „Васил Левски“ за учредяване на сдружение-юридическо лице с нестопанска цел.</w:t>
      </w:r>
    </w:p>
    <w:p w:rsidR="0073313F" w:rsidRDefault="0073313F" w:rsidP="0073313F">
      <w:pPr>
        <w:spacing w:line="360" w:lineRule="auto"/>
        <w:jc w:val="both"/>
        <w:rPr>
          <w:sz w:val="24"/>
          <w:szCs w:val="24"/>
        </w:rPr>
      </w:pPr>
    </w:p>
    <w:p w:rsidR="0073313F" w:rsidRPr="007E497A" w:rsidRDefault="00A95D2D" w:rsidP="0073313F">
      <w:pPr>
        <w:spacing w:line="360" w:lineRule="auto"/>
        <w:ind w:left="2124" w:firstLine="708"/>
        <w:jc w:val="both"/>
        <w:rPr>
          <w:sz w:val="24"/>
          <w:szCs w:val="24"/>
        </w:rPr>
      </w:pPr>
      <w:r>
        <w:rPr>
          <w:sz w:val="24"/>
          <w:szCs w:val="24"/>
        </w:rPr>
        <w:t>Академичният съвет взе следното</w:t>
      </w:r>
    </w:p>
    <w:p w:rsidR="0073313F" w:rsidRDefault="00A95D2D" w:rsidP="0073313F">
      <w:pPr>
        <w:spacing w:line="360" w:lineRule="auto"/>
        <w:ind w:left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 Е Ш Е Н И Е</w:t>
      </w:r>
      <w:r w:rsidR="0073313F" w:rsidRPr="007E497A">
        <w:rPr>
          <w:b/>
          <w:sz w:val="24"/>
          <w:szCs w:val="24"/>
        </w:rPr>
        <w:t>:</w:t>
      </w:r>
    </w:p>
    <w:p w:rsidR="00A95D2D" w:rsidRDefault="00A95D2D" w:rsidP="00A95D2D">
      <w:pPr>
        <w:numPr>
          <w:ilvl w:val="0"/>
          <w:numId w:val="21"/>
        </w:numPr>
        <w:spacing w:after="0"/>
        <w:jc w:val="both"/>
        <w:rPr>
          <w:b/>
          <w:i/>
          <w:sz w:val="24"/>
          <w:szCs w:val="24"/>
        </w:rPr>
      </w:pPr>
      <w:r w:rsidRPr="005D0015">
        <w:rPr>
          <w:b/>
          <w:i/>
          <w:sz w:val="24"/>
          <w:szCs w:val="24"/>
        </w:rPr>
        <w:t xml:space="preserve">Национална спортна академия „Васил Левски“ да участва в учредяването на сдружение-юридическо лице с нестопанска цел, с водеща организация „Самел-90“ АД, с цел кандидатстване по процедура „Създаване и развитие на регионални иновационни центрове (РИЦ), оперативна програма „Иновации и </w:t>
      </w:r>
      <w:proofErr w:type="spellStart"/>
      <w:r w:rsidRPr="005D0015">
        <w:rPr>
          <w:b/>
          <w:i/>
          <w:sz w:val="24"/>
          <w:szCs w:val="24"/>
        </w:rPr>
        <w:t>конкурентносопособност</w:t>
      </w:r>
      <w:proofErr w:type="spellEnd"/>
      <w:r w:rsidRPr="005D0015">
        <w:rPr>
          <w:b/>
          <w:i/>
          <w:sz w:val="24"/>
          <w:szCs w:val="24"/>
        </w:rPr>
        <w:t xml:space="preserve"> 2014 – 2020“.</w:t>
      </w:r>
    </w:p>
    <w:p w:rsidR="00A95D2D" w:rsidRPr="005D0015" w:rsidRDefault="00A95D2D" w:rsidP="00A95D2D">
      <w:pPr>
        <w:spacing w:after="0"/>
        <w:ind w:left="720"/>
        <w:jc w:val="both"/>
        <w:rPr>
          <w:b/>
          <w:i/>
          <w:sz w:val="24"/>
          <w:szCs w:val="24"/>
        </w:rPr>
      </w:pPr>
    </w:p>
    <w:p w:rsidR="00A95D2D" w:rsidRPr="005D0015" w:rsidRDefault="00A95D2D" w:rsidP="00A95D2D">
      <w:pPr>
        <w:numPr>
          <w:ilvl w:val="0"/>
          <w:numId w:val="21"/>
        </w:numPr>
        <w:spacing w:after="0"/>
        <w:jc w:val="both"/>
        <w:rPr>
          <w:b/>
          <w:i/>
          <w:sz w:val="24"/>
          <w:szCs w:val="24"/>
        </w:rPr>
      </w:pPr>
      <w:r w:rsidRPr="005D0015">
        <w:rPr>
          <w:b/>
          <w:i/>
          <w:sz w:val="24"/>
          <w:szCs w:val="24"/>
        </w:rPr>
        <w:t xml:space="preserve">Упълномощава проф. Иван </w:t>
      </w:r>
      <w:proofErr w:type="spellStart"/>
      <w:r w:rsidRPr="005D0015">
        <w:rPr>
          <w:b/>
          <w:i/>
          <w:sz w:val="24"/>
          <w:szCs w:val="24"/>
        </w:rPr>
        <w:t>Мазнев</w:t>
      </w:r>
      <w:proofErr w:type="spellEnd"/>
      <w:r w:rsidRPr="005D0015">
        <w:rPr>
          <w:b/>
          <w:i/>
          <w:sz w:val="24"/>
          <w:szCs w:val="24"/>
        </w:rPr>
        <w:t xml:space="preserve"> да участва в учредителното събрание на Сдружението, както и да бъде избран като представител на Академията в Управителния съвет на Сдружението.</w:t>
      </w:r>
    </w:p>
    <w:p w:rsidR="00A95D2D" w:rsidRPr="00EC1AC6" w:rsidRDefault="00A95D2D" w:rsidP="0073313F">
      <w:pPr>
        <w:spacing w:line="360" w:lineRule="auto"/>
        <w:ind w:left="708"/>
        <w:jc w:val="center"/>
        <w:rPr>
          <w:b/>
          <w:sz w:val="24"/>
          <w:szCs w:val="24"/>
        </w:rPr>
      </w:pPr>
    </w:p>
    <w:p w:rsidR="00A95D2D" w:rsidRDefault="00A95D2D" w:rsidP="000024BE">
      <w:pPr>
        <w:spacing w:after="0" w:line="240" w:lineRule="auto"/>
        <w:ind w:left="3540" w:hanging="3180"/>
        <w:rPr>
          <w:sz w:val="24"/>
          <w:szCs w:val="24"/>
          <w:u w:val="single"/>
          <w:lang w:val="en-US"/>
        </w:rPr>
      </w:pPr>
    </w:p>
    <w:p w:rsidR="006A023D" w:rsidRPr="006A023D" w:rsidRDefault="006A023D" w:rsidP="000024BE">
      <w:pPr>
        <w:spacing w:after="0" w:line="240" w:lineRule="auto"/>
        <w:ind w:left="3540" w:hanging="3180"/>
        <w:rPr>
          <w:sz w:val="24"/>
          <w:szCs w:val="24"/>
          <w:u w:val="single"/>
          <w:lang w:val="en-US"/>
        </w:rPr>
      </w:pPr>
      <w:bookmarkStart w:id="0" w:name="_GoBack"/>
      <w:bookmarkEnd w:id="0"/>
    </w:p>
    <w:p w:rsidR="00A95D2D" w:rsidRDefault="00A95D2D" w:rsidP="000024BE">
      <w:pPr>
        <w:spacing w:after="0" w:line="240" w:lineRule="auto"/>
        <w:ind w:left="3540" w:hanging="3180"/>
        <w:rPr>
          <w:sz w:val="24"/>
          <w:szCs w:val="24"/>
          <w:u w:val="single"/>
        </w:rPr>
      </w:pPr>
    </w:p>
    <w:p w:rsidR="00A95D2D" w:rsidRPr="005D0015" w:rsidRDefault="00A95D2D" w:rsidP="00A95D2D">
      <w:pPr>
        <w:spacing w:line="240" w:lineRule="auto"/>
        <w:ind w:left="2832" w:hanging="2832"/>
        <w:jc w:val="both"/>
        <w:rPr>
          <w:b/>
          <w:sz w:val="24"/>
          <w:szCs w:val="24"/>
        </w:rPr>
      </w:pPr>
      <w:r>
        <w:rPr>
          <w:sz w:val="24"/>
          <w:szCs w:val="24"/>
          <w:u w:val="single"/>
        </w:rPr>
        <w:t>По т. 7</w:t>
      </w:r>
      <w:r w:rsidR="000024BE" w:rsidRPr="00E524C8">
        <w:rPr>
          <w:sz w:val="24"/>
          <w:szCs w:val="24"/>
          <w:u w:val="single"/>
        </w:rPr>
        <w:t xml:space="preserve"> от дневния ред</w:t>
      </w:r>
      <w:r w:rsidR="000024BE">
        <w:t xml:space="preserve"> –</w:t>
      </w:r>
      <w:r w:rsidR="000024BE" w:rsidRPr="000D582D">
        <w:t xml:space="preserve"> </w:t>
      </w:r>
      <w:r w:rsidR="000024BE">
        <w:tab/>
      </w:r>
      <w:r w:rsidRPr="005D0015">
        <w:rPr>
          <w:b/>
          <w:sz w:val="24"/>
          <w:szCs w:val="24"/>
        </w:rPr>
        <w:t>Утвърждаване на списък на живеещите в студентски общежития преподаватели, служители и състезатели, които не са студенти.</w:t>
      </w:r>
    </w:p>
    <w:p w:rsidR="000024BE" w:rsidRDefault="000024BE" w:rsidP="00A95D2D">
      <w:pPr>
        <w:spacing w:after="0" w:line="240" w:lineRule="auto"/>
        <w:ind w:left="3540" w:hanging="3180"/>
        <w:rPr>
          <w:rFonts w:eastAsia="Times New Roman"/>
          <w:b/>
          <w:sz w:val="24"/>
          <w:szCs w:val="24"/>
        </w:rPr>
      </w:pPr>
    </w:p>
    <w:p w:rsidR="00A95D2D" w:rsidRPr="00AA4CCF" w:rsidRDefault="00A95D2D" w:rsidP="00A95D2D">
      <w:pPr>
        <w:spacing w:after="0" w:line="240" w:lineRule="auto"/>
        <w:ind w:left="3540" w:hanging="3180"/>
        <w:rPr>
          <w:b/>
          <w:sz w:val="24"/>
          <w:szCs w:val="24"/>
        </w:rPr>
      </w:pPr>
    </w:p>
    <w:p w:rsidR="000024BE" w:rsidRDefault="000024BE" w:rsidP="000024BE">
      <w:pPr>
        <w:pStyle w:val="a3"/>
        <w:spacing w:line="276" w:lineRule="auto"/>
        <w:rPr>
          <w:sz w:val="24"/>
          <w:szCs w:val="24"/>
        </w:rPr>
      </w:pPr>
    </w:p>
    <w:p w:rsidR="000024BE" w:rsidRPr="007E497A" w:rsidRDefault="000024BE" w:rsidP="000024BE">
      <w:pPr>
        <w:spacing w:line="360" w:lineRule="auto"/>
        <w:ind w:left="2832"/>
        <w:jc w:val="both"/>
        <w:rPr>
          <w:sz w:val="24"/>
          <w:szCs w:val="24"/>
        </w:rPr>
      </w:pPr>
      <w:r>
        <w:rPr>
          <w:sz w:val="24"/>
          <w:szCs w:val="24"/>
        </w:rPr>
        <w:t>Академичният съвет взе следното</w:t>
      </w:r>
    </w:p>
    <w:p w:rsidR="000024BE" w:rsidRDefault="000024BE" w:rsidP="000024BE">
      <w:pPr>
        <w:spacing w:line="360" w:lineRule="auto"/>
        <w:ind w:left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 Е Ш Е Н И Е</w:t>
      </w:r>
      <w:r w:rsidRPr="007E497A">
        <w:rPr>
          <w:b/>
          <w:sz w:val="24"/>
          <w:szCs w:val="24"/>
        </w:rPr>
        <w:t>:</w:t>
      </w:r>
    </w:p>
    <w:p w:rsidR="00A95D2D" w:rsidRPr="005D0015" w:rsidRDefault="00A95D2D" w:rsidP="00A95D2D">
      <w:pPr>
        <w:spacing w:line="360" w:lineRule="auto"/>
        <w:ind w:firstLine="708"/>
        <w:jc w:val="both"/>
        <w:rPr>
          <w:b/>
          <w:i/>
          <w:sz w:val="24"/>
          <w:szCs w:val="24"/>
        </w:rPr>
      </w:pPr>
      <w:r w:rsidRPr="005D0015">
        <w:rPr>
          <w:b/>
          <w:i/>
          <w:sz w:val="24"/>
          <w:szCs w:val="24"/>
        </w:rPr>
        <w:t>Утвърждава  списък на живеещите в студентски общежития преподаватели, служители и състезатели, които не са студенти.</w:t>
      </w:r>
    </w:p>
    <w:p w:rsidR="00A42587" w:rsidRDefault="00A42587" w:rsidP="00A42587">
      <w:pPr>
        <w:jc w:val="center"/>
        <w:rPr>
          <w:b/>
          <w:sz w:val="24"/>
          <w:szCs w:val="24"/>
        </w:rPr>
      </w:pPr>
    </w:p>
    <w:p w:rsidR="00A95D2D" w:rsidRPr="00A42587" w:rsidRDefault="00A95D2D" w:rsidP="00A42587">
      <w:pPr>
        <w:jc w:val="center"/>
        <w:rPr>
          <w:b/>
          <w:sz w:val="24"/>
          <w:szCs w:val="24"/>
        </w:rPr>
      </w:pPr>
    </w:p>
    <w:sectPr w:rsidR="00A95D2D" w:rsidRPr="00A42587" w:rsidSect="00B20260">
      <w:pgSz w:w="11906" w:h="16838" w:code="9"/>
      <w:pgMar w:top="851" w:right="1418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DD05CD"/>
    <w:multiLevelType w:val="hybridMultilevel"/>
    <w:tmpl w:val="02720B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5D4D73"/>
    <w:multiLevelType w:val="hybridMultilevel"/>
    <w:tmpl w:val="7A742D44"/>
    <w:lvl w:ilvl="0" w:tplc="0402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62F0095"/>
    <w:multiLevelType w:val="hybridMultilevel"/>
    <w:tmpl w:val="9646A75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A86D25"/>
    <w:multiLevelType w:val="hybridMultilevel"/>
    <w:tmpl w:val="54967BE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1A2CE5"/>
    <w:multiLevelType w:val="hybridMultilevel"/>
    <w:tmpl w:val="C2CCA220"/>
    <w:lvl w:ilvl="0" w:tplc="827E906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78228E"/>
    <w:multiLevelType w:val="hybridMultilevel"/>
    <w:tmpl w:val="E5B83F8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296890"/>
    <w:multiLevelType w:val="hybridMultilevel"/>
    <w:tmpl w:val="8AC4F08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4515F5"/>
    <w:multiLevelType w:val="hybridMultilevel"/>
    <w:tmpl w:val="FDA6514C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BA2A5F"/>
    <w:multiLevelType w:val="hybridMultilevel"/>
    <w:tmpl w:val="CDE8CA9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890D39"/>
    <w:multiLevelType w:val="hybridMultilevel"/>
    <w:tmpl w:val="28C6B33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F97D1B"/>
    <w:multiLevelType w:val="hybridMultilevel"/>
    <w:tmpl w:val="484A8E14"/>
    <w:lvl w:ilvl="0" w:tplc="9F5281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5134D6D"/>
    <w:multiLevelType w:val="hybridMultilevel"/>
    <w:tmpl w:val="1A4AF13E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6784AEF"/>
    <w:multiLevelType w:val="hybridMultilevel"/>
    <w:tmpl w:val="8E643578"/>
    <w:lvl w:ilvl="0" w:tplc="A348A2F8">
      <w:start w:val="1"/>
      <w:numFmt w:val="decimal"/>
      <w:lvlText w:val="%1."/>
      <w:lvlJc w:val="left"/>
      <w:pPr>
        <w:ind w:left="1068" w:hanging="360"/>
      </w:pPr>
    </w:lvl>
    <w:lvl w:ilvl="1" w:tplc="04020019">
      <w:start w:val="1"/>
      <w:numFmt w:val="lowerLetter"/>
      <w:lvlText w:val="%2."/>
      <w:lvlJc w:val="left"/>
      <w:pPr>
        <w:ind w:left="1788" w:hanging="360"/>
      </w:pPr>
    </w:lvl>
    <w:lvl w:ilvl="2" w:tplc="0402001B">
      <w:start w:val="1"/>
      <w:numFmt w:val="lowerRoman"/>
      <w:lvlText w:val="%3."/>
      <w:lvlJc w:val="right"/>
      <w:pPr>
        <w:ind w:left="2508" w:hanging="180"/>
      </w:pPr>
    </w:lvl>
    <w:lvl w:ilvl="3" w:tplc="0402000F">
      <w:start w:val="1"/>
      <w:numFmt w:val="decimal"/>
      <w:lvlText w:val="%4."/>
      <w:lvlJc w:val="left"/>
      <w:pPr>
        <w:ind w:left="3228" w:hanging="360"/>
      </w:pPr>
    </w:lvl>
    <w:lvl w:ilvl="4" w:tplc="04020019">
      <w:start w:val="1"/>
      <w:numFmt w:val="lowerLetter"/>
      <w:lvlText w:val="%5."/>
      <w:lvlJc w:val="left"/>
      <w:pPr>
        <w:ind w:left="3948" w:hanging="360"/>
      </w:pPr>
    </w:lvl>
    <w:lvl w:ilvl="5" w:tplc="0402001B">
      <w:start w:val="1"/>
      <w:numFmt w:val="lowerRoman"/>
      <w:lvlText w:val="%6."/>
      <w:lvlJc w:val="right"/>
      <w:pPr>
        <w:ind w:left="4668" w:hanging="180"/>
      </w:pPr>
    </w:lvl>
    <w:lvl w:ilvl="6" w:tplc="0402000F">
      <w:start w:val="1"/>
      <w:numFmt w:val="decimal"/>
      <w:lvlText w:val="%7."/>
      <w:lvlJc w:val="left"/>
      <w:pPr>
        <w:ind w:left="5388" w:hanging="360"/>
      </w:pPr>
    </w:lvl>
    <w:lvl w:ilvl="7" w:tplc="04020019">
      <w:start w:val="1"/>
      <w:numFmt w:val="lowerLetter"/>
      <w:lvlText w:val="%8."/>
      <w:lvlJc w:val="left"/>
      <w:pPr>
        <w:ind w:left="6108" w:hanging="360"/>
      </w:pPr>
    </w:lvl>
    <w:lvl w:ilvl="8" w:tplc="0402001B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A7A0BF0"/>
    <w:multiLevelType w:val="hybridMultilevel"/>
    <w:tmpl w:val="069027C6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521983"/>
    <w:multiLevelType w:val="hybridMultilevel"/>
    <w:tmpl w:val="DE6EC7F0"/>
    <w:lvl w:ilvl="0" w:tplc="C7D02534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b w:val="0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58CC603D"/>
    <w:multiLevelType w:val="hybridMultilevel"/>
    <w:tmpl w:val="FAB8180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7D19F0"/>
    <w:multiLevelType w:val="hybridMultilevel"/>
    <w:tmpl w:val="023857C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A7586E"/>
    <w:multiLevelType w:val="hybridMultilevel"/>
    <w:tmpl w:val="BBE6FF7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8A5CEB"/>
    <w:multiLevelType w:val="hybridMultilevel"/>
    <w:tmpl w:val="8C9263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883AC6"/>
    <w:multiLevelType w:val="hybridMultilevel"/>
    <w:tmpl w:val="F906E278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E9A3B59"/>
    <w:multiLevelType w:val="hybridMultilevel"/>
    <w:tmpl w:val="3E84A2E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9"/>
  </w:num>
  <w:num w:numId="7">
    <w:abstractNumId w:val="2"/>
  </w:num>
  <w:num w:numId="8">
    <w:abstractNumId w:val="9"/>
  </w:num>
  <w:num w:numId="9">
    <w:abstractNumId w:val="20"/>
  </w:num>
  <w:num w:numId="10">
    <w:abstractNumId w:val="4"/>
  </w:num>
  <w:num w:numId="11">
    <w:abstractNumId w:val="6"/>
  </w:num>
  <w:num w:numId="12">
    <w:abstractNumId w:val="13"/>
  </w:num>
  <w:num w:numId="13">
    <w:abstractNumId w:val="1"/>
  </w:num>
  <w:num w:numId="14">
    <w:abstractNumId w:val="11"/>
  </w:num>
  <w:num w:numId="15">
    <w:abstractNumId w:val="16"/>
  </w:num>
  <w:num w:numId="16">
    <w:abstractNumId w:val="10"/>
  </w:num>
  <w:num w:numId="17">
    <w:abstractNumId w:val="17"/>
  </w:num>
  <w:num w:numId="18">
    <w:abstractNumId w:val="0"/>
  </w:num>
  <w:num w:numId="19">
    <w:abstractNumId w:val="14"/>
  </w:num>
  <w:num w:numId="20">
    <w:abstractNumId w:val="5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3FF"/>
    <w:rsid w:val="000024BE"/>
    <w:rsid w:val="00102288"/>
    <w:rsid w:val="00194246"/>
    <w:rsid w:val="001E23FF"/>
    <w:rsid w:val="00255039"/>
    <w:rsid w:val="002A6E87"/>
    <w:rsid w:val="006A023D"/>
    <w:rsid w:val="0073313F"/>
    <w:rsid w:val="00A42587"/>
    <w:rsid w:val="00A95D2D"/>
    <w:rsid w:val="00B20260"/>
    <w:rsid w:val="00FF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3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23F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1E23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3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23F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1E23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552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2019-12-13T09:19:00Z</dcterms:created>
  <dcterms:modified xsi:type="dcterms:W3CDTF">2019-12-13T09:19:00Z</dcterms:modified>
</cp:coreProperties>
</file>