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ED3D26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B13786" w:rsidRPr="00F26A28" w:rsidRDefault="008D76DB" w:rsidP="00ED3D26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ED3D26">
        <w:rPr>
          <w:b/>
          <w:lang w:val="en-US"/>
        </w:rPr>
        <w:t>23</w:t>
      </w:r>
      <w:r w:rsidR="001B7557">
        <w:rPr>
          <w:b/>
        </w:rPr>
        <w:t>.0</w:t>
      </w:r>
      <w:r w:rsidR="00ED3D26">
        <w:rPr>
          <w:b/>
          <w:lang w:val="en-US"/>
        </w:rPr>
        <w:t>4</w:t>
      </w:r>
      <w:r w:rsidR="00096408">
        <w:rPr>
          <w:b/>
        </w:rPr>
        <w:t>.2019 г.</w:t>
      </w:r>
    </w:p>
    <w:p w:rsidR="002B1944" w:rsidRDefault="002B1944" w:rsidP="002B1944">
      <w:pPr>
        <w:spacing w:after="0" w:line="240" w:lineRule="auto"/>
        <w:jc w:val="both"/>
        <w:rPr>
          <w:b/>
        </w:rPr>
      </w:pPr>
    </w:p>
    <w:p w:rsidR="00ED3D26" w:rsidRP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ED3D26" w:rsidRPr="00ED3D26" w:rsidRDefault="00ED3D26" w:rsidP="00ED3D26">
      <w:pPr>
        <w:spacing w:after="0" w:line="240" w:lineRule="auto"/>
        <w:ind w:left="4245" w:hanging="4245"/>
        <w:rPr>
          <w:rFonts w:eastAsia="Calibri"/>
          <w:b/>
          <w:sz w:val="24"/>
          <w:szCs w:val="24"/>
        </w:rPr>
      </w:pPr>
      <w:r w:rsidRPr="00ED3D26">
        <w:rPr>
          <w:rFonts w:eastAsia="Calibri"/>
          <w:u w:val="single"/>
        </w:rPr>
        <w:t>По т. 1 от дневния ред</w:t>
      </w:r>
      <w:r w:rsidRPr="00ED3D26">
        <w:rPr>
          <w:rFonts w:eastAsia="Calibri"/>
        </w:rPr>
        <w:t xml:space="preserve"> –</w:t>
      </w:r>
      <w:r w:rsidRPr="00ED3D26">
        <w:rPr>
          <w:rFonts w:eastAsia="Calibri"/>
        </w:rPr>
        <w:tab/>
      </w:r>
      <w:r w:rsidRPr="00ED3D26">
        <w:rPr>
          <w:rFonts w:eastAsia="Calibri"/>
          <w:b/>
          <w:sz w:val="24"/>
          <w:szCs w:val="24"/>
        </w:rPr>
        <w:t>Приемане на „Вътрешни правила за контрол и предотвратяване изпирането на пари и финансирането на тероризъм на НСА „Васил Левски“.</w:t>
      </w:r>
    </w:p>
    <w:p w:rsidR="00ED3D26" w:rsidRPr="00ED3D26" w:rsidRDefault="00ED3D26" w:rsidP="00ED3D26">
      <w:pPr>
        <w:spacing w:after="0"/>
        <w:ind w:left="360"/>
        <w:contextualSpacing/>
        <w:jc w:val="both"/>
        <w:rPr>
          <w:rFonts w:eastAsia="Times New Roman"/>
          <w:b/>
          <w:sz w:val="24"/>
          <w:szCs w:val="24"/>
        </w:rPr>
      </w:pPr>
    </w:p>
    <w:p w:rsid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ED3D26" w:rsidRP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ED3D26" w:rsidRPr="00ED3D26" w:rsidRDefault="00ED3D26" w:rsidP="00ED3D26">
      <w:pPr>
        <w:spacing w:line="360" w:lineRule="auto"/>
        <w:ind w:left="1416" w:firstLine="708"/>
        <w:rPr>
          <w:szCs w:val="28"/>
          <w:u w:val="single"/>
        </w:rPr>
      </w:pPr>
      <w:r w:rsidRPr="00ED3D26">
        <w:rPr>
          <w:rFonts w:eastAsia="Calibri"/>
          <w:sz w:val="24"/>
          <w:szCs w:val="24"/>
        </w:rPr>
        <w:tab/>
      </w:r>
      <w:r>
        <w:rPr>
          <w:szCs w:val="28"/>
          <w:u w:val="single"/>
        </w:rPr>
        <w:t xml:space="preserve">Академичният </w:t>
      </w:r>
      <w:r>
        <w:rPr>
          <w:szCs w:val="28"/>
          <w:u w:val="single"/>
        </w:rPr>
        <w:t>съвет взе следното</w:t>
      </w:r>
    </w:p>
    <w:p w:rsidR="00ED3D26" w:rsidRPr="00ED3D26" w:rsidRDefault="00ED3D26" w:rsidP="00ED3D26">
      <w:pPr>
        <w:spacing w:line="360" w:lineRule="auto"/>
        <w:ind w:left="708"/>
        <w:jc w:val="center"/>
        <w:rPr>
          <w:b/>
          <w:sz w:val="24"/>
          <w:szCs w:val="24"/>
        </w:rPr>
      </w:pPr>
      <w:r w:rsidRPr="00ED3D26">
        <w:rPr>
          <w:b/>
          <w:sz w:val="24"/>
          <w:szCs w:val="24"/>
        </w:rPr>
        <w:t>Р Е Ш Е Н И Е:</w:t>
      </w:r>
    </w:p>
    <w:p w:rsidR="00ED3D26" w:rsidRPr="00ED3D26" w:rsidRDefault="00ED3D26" w:rsidP="00ED3D26">
      <w:pPr>
        <w:spacing w:after="0"/>
        <w:ind w:firstLine="708"/>
        <w:rPr>
          <w:rFonts w:eastAsia="Calibri"/>
          <w:b/>
          <w:i/>
          <w:sz w:val="24"/>
          <w:szCs w:val="24"/>
        </w:rPr>
      </w:pPr>
      <w:r w:rsidRPr="00ED3D26">
        <w:rPr>
          <w:rFonts w:eastAsia="Calibri"/>
          <w:b/>
          <w:i/>
          <w:sz w:val="24"/>
          <w:szCs w:val="24"/>
        </w:rPr>
        <w:t>Приема  „Вътрешни правила за контрол и предотвратяване изпирането на пари и финансирането на тероризъм на Национална спортна академия  „Васил Левски“.</w:t>
      </w:r>
    </w:p>
    <w:p w:rsidR="00F26A28" w:rsidRPr="00F26A28" w:rsidRDefault="00F26A28" w:rsidP="002B1944">
      <w:pPr>
        <w:spacing w:after="0" w:line="240" w:lineRule="auto"/>
        <w:jc w:val="both"/>
        <w:rPr>
          <w:b/>
        </w:rPr>
      </w:pPr>
    </w:p>
    <w:p w:rsidR="008C7E17" w:rsidRDefault="008C7E17" w:rsidP="006000EB">
      <w:pPr>
        <w:rPr>
          <w:b/>
          <w:sz w:val="16"/>
          <w:szCs w:val="16"/>
        </w:rPr>
      </w:pPr>
    </w:p>
    <w:p w:rsidR="00ED3D26" w:rsidRDefault="00ED3D26" w:rsidP="006000EB">
      <w:pPr>
        <w:rPr>
          <w:b/>
          <w:sz w:val="16"/>
          <w:szCs w:val="16"/>
        </w:rPr>
      </w:pPr>
    </w:p>
    <w:p w:rsidR="00ED3D26" w:rsidRPr="00ED3D26" w:rsidRDefault="00ED3D26" w:rsidP="006000EB">
      <w:pPr>
        <w:rPr>
          <w:b/>
          <w:sz w:val="16"/>
          <w:szCs w:val="16"/>
        </w:rPr>
      </w:pPr>
    </w:p>
    <w:p w:rsidR="001B7557" w:rsidRPr="00F26A28" w:rsidRDefault="001B7557" w:rsidP="006000EB">
      <w:pPr>
        <w:rPr>
          <w:b/>
          <w:sz w:val="16"/>
          <w:szCs w:val="16"/>
        </w:rPr>
      </w:pPr>
    </w:p>
    <w:p w:rsidR="00F26A28" w:rsidRPr="00F26A28" w:rsidRDefault="002E675A" w:rsidP="00ED3D26">
      <w:pPr>
        <w:spacing w:line="360" w:lineRule="auto"/>
        <w:ind w:left="2832" w:hanging="2832"/>
        <w:jc w:val="both"/>
        <w:rPr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F26A28">
        <w:rPr>
          <w:sz w:val="24"/>
          <w:szCs w:val="24"/>
        </w:rPr>
        <w:t xml:space="preserve">- </w:t>
      </w:r>
      <w:r w:rsidR="00113394">
        <w:rPr>
          <w:sz w:val="24"/>
          <w:szCs w:val="24"/>
        </w:rPr>
        <w:tab/>
      </w:r>
      <w:r w:rsidR="00ED3D26" w:rsidRPr="00C3331C">
        <w:rPr>
          <w:b/>
          <w:sz w:val="24"/>
          <w:szCs w:val="24"/>
        </w:rPr>
        <w:t>Приемане на „Оценка на риска от изпирането на пари и финансиране на тероризма по отношение дейността на НСА „Васил Левски“.</w:t>
      </w:r>
    </w:p>
    <w:p w:rsidR="003C38E4" w:rsidRDefault="00096408" w:rsidP="00113394">
      <w:pPr>
        <w:spacing w:after="0" w:line="240" w:lineRule="auto"/>
        <w:ind w:left="3540" w:right="-852" w:hanging="318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C173C">
        <w:rPr>
          <w:sz w:val="24"/>
          <w:szCs w:val="24"/>
        </w:rPr>
        <w:t xml:space="preserve"> </w:t>
      </w:r>
    </w:p>
    <w:p w:rsidR="00ED3D26" w:rsidRDefault="00ED3D26" w:rsidP="00113394">
      <w:pPr>
        <w:spacing w:after="0" w:line="240" w:lineRule="auto"/>
        <w:ind w:left="3540" w:right="-852" w:hanging="3180"/>
        <w:rPr>
          <w:sz w:val="24"/>
          <w:szCs w:val="24"/>
        </w:rPr>
      </w:pPr>
    </w:p>
    <w:p w:rsidR="00ED3D26" w:rsidRPr="00113394" w:rsidRDefault="00ED3D26" w:rsidP="00113394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</w:p>
    <w:p w:rsidR="008D76DB" w:rsidRDefault="00BE50F3" w:rsidP="00673F6C">
      <w:pPr>
        <w:spacing w:line="360" w:lineRule="auto"/>
        <w:ind w:left="1416" w:firstLine="708"/>
        <w:rPr>
          <w:szCs w:val="28"/>
          <w:u w:val="single"/>
        </w:rPr>
      </w:pPr>
      <w:r>
        <w:rPr>
          <w:szCs w:val="28"/>
          <w:u w:val="single"/>
        </w:rPr>
        <w:t>Академичния</w:t>
      </w:r>
      <w:r w:rsidR="001B7557">
        <w:rPr>
          <w:szCs w:val="28"/>
          <w:u w:val="single"/>
        </w:rPr>
        <w:t>т</w:t>
      </w:r>
      <w:r>
        <w:rPr>
          <w:szCs w:val="28"/>
          <w:u w:val="single"/>
        </w:rPr>
        <w:t xml:space="preserve"> </w:t>
      </w:r>
      <w:r w:rsidR="00ED3D26">
        <w:rPr>
          <w:szCs w:val="28"/>
          <w:u w:val="single"/>
        </w:rPr>
        <w:t>съвет взе следното</w:t>
      </w:r>
      <w:r w:rsidR="002B1944">
        <w:rPr>
          <w:szCs w:val="28"/>
          <w:u w:val="single"/>
        </w:rPr>
        <w:t xml:space="preserve"> </w:t>
      </w:r>
    </w:p>
    <w:p w:rsidR="00ED3D26" w:rsidRPr="00ED3D26" w:rsidRDefault="00ED3D26" w:rsidP="00ED3D26">
      <w:pPr>
        <w:pStyle w:val="a3"/>
        <w:spacing w:line="36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Pr="006D3366">
        <w:rPr>
          <w:b/>
          <w:sz w:val="24"/>
          <w:szCs w:val="24"/>
        </w:rPr>
        <w:t>:</w:t>
      </w:r>
    </w:p>
    <w:p w:rsidR="00ED3D26" w:rsidRPr="00ED3D26" w:rsidRDefault="00ED3D26" w:rsidP="00ED3D26">
      <w:pPr>
        <w:spacing w:after="0"/>
        <w:ind w:firstLine="708"/>
        <w:rPr>
          <w:rFonts w:eastAsia="Calibri"/>
          <w:b/>
          <w:i/>
          <w:sz w:val="24"/>
          <w:szCs w:val="24"/>
        </w:rPr>
      </w:pPr>
      <w:r w:rsidRPr="00ED3D26">
        <w:rPr>
          <w:rFonts w:eastAsia="Calibri"/>
          <w:b/>
          <w:i/>
          <w:sz w:val="24"/>
          <w:szCs w:val="24"/>
        </w:rPr>
        <w:t>Приема „Оценка на риска от изпирането на пари и финансиране на тероризма по отношение дейността на Национална спортна академия „Васил Левски“.</w:t>
      </w: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Pr="001B7557" w:rsidRDefault="008C7E17" w:rsidP="001B7557">
      <w:pPr>
        <w:spacing w:after="0"/>
        <w:rPr>
          <w:rFonts w:eastAsia="Calibri"/>
          <w:sz w:val="24"/>
          <w:szCs w:val="24"/>
        </w:rPr>
      </w:pPr>
    </w:p>
    <w:p w:rsidR="00F26A28" w:rsidRDefault="00F26A28" w:rsidP="00986F7A">
      <w:pPr>
        <w:rPr>
          <w:b/>
          <w:sz w:val="16"/>
          <w:szCs w:val="16"/>
        </w:rPr>
      </w:pPr>
    </w:p>
    <w:p w:rsidR="00ED3D26" w:rsidRDefault="00ED3D26" w:rsidP="00986F7A">
      <w:pPr>
        <w:rPr>
          <w:b/>
          <w:sz w:val="16"/>
          <w:szCs w:val="16"/>
        </w:rPr>
      </w:pPr>
    </w:p>
    <w:p w:rsidR="00ED3D26" w:rsidRPr="00F26A28" w:rsidRDefault="00ED3D26" w:rsidP="00ED3D26">
      <w:pPr>
        <w:ind w:left="-567" w:right="426"/>
        <w:rPr>
          <w:b/>
          <w:sz w:val="16"/>
          <w:szCs w:val="16"/>
        </w:rPr>
      </w:pPr>
    </w:p>
    <w:p w:rsidR="00ED3D26" w:rsidRDefault="00ED3D26" w:rsidP="00ED3D26">
      <w:pPr>
        <w:spacing w:after="0"/>
        <w:contextualSpacing/>
        <w:jc w:val="both"/>
        <w:rPr>
          <w:sz w:val="24"/>
          <w:szCs w:val="24"/>
          <w:u w:val="single"/>
        </w:rPr>
      </w:pPr>
    </w:p>
    <w:p w:rsidR="00ED3D26" w:rsidRDefault="00ED3D26" w:rsidP="00ED3D26">
      <w:pPr>
        <w:spacing w:after="0"/>
        <w:contextualSpacing/>
        <w:jc w:val="both"/>
        <w:rPr>
          <w:sz w:val="24"/>
          <w:szCs w:val="24"/>
          <w:u w:val="single"/>
        </w:rPr>
      </w:pPr>
    </w:p>
    <w:p w:rsidR="001B7557" w:rsidRPr="009A5DBE" w:rsidRDefault="00113394" w:rsidP="00ED3D26">
      <w:pPr>
        <w:spacing w:after="0"/>
        <w:contextualSpacing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986F7A" w:rsidRPr="00986F7A">
        <w:rPr>
          <w:sz w:val="24"/>
          <w:szCs w:val="24"/>
          <w:u w:val="single"/>
        </w:rPr>
        <w:t>т. 3 от дневния ред</w:t>
      </w:r>
      <w:r w:rsidR="00986F7A" w:rsidRPr="00986F7A">
        <w:rPr>
          <w:sz w:val="24"/>
          <w:szCs w:val="24"/>
        </w:rPr>
        <w:t xml:space="preserve"> – </w:t>
      </w:r>
      <w:r w:rsidR="00096408" w:rsidRPr="00EB37F4">
        <w:rPr>
          <w:rFonts w:eastAsia="Times New Roman"/>
          <w:szCs w:val="28"/>
        </w:rPr>
        <w:t xml:space="preserve">     </w:t>
      </w:r>
      <w:r w:rsidR="00ED3D26" w:rsidRPr="00C3331C">
        <w:rPr>
          <w:b/>
          <w:sz w:val="24"/>
          <w:szCs w:val="24"/>
        </w:rPr>
        <w:t>Удължаване на трудови договори</w:t>
      </w:r>
    </w:p>
    <w:p w:rsidR="00986F7A" w:rsidRPr="00ED3D26" w:rsidRDefault="00986F7A" w:rsidP="00ED3D26">
      <w:pPr>
        <w:spacing w:line="360" w:lineRule="auto"/>
        <w:jc w:val="both"/>
        <w:rPr>
          <w:sz w:val="24"/>
          <w:szCs w:val="24"/>
        </w:rPr>
      </w:pPr>
      <w:r w:rsidRPr="00ED3D26">
        <w:rPr>
          <w:sz w:val="24"/>
          <w:szCs w:val="24"/>
        </w:rPr>
        <w:tab/>
      </w:r>
    </w:p>
    <w:p w:rsidR="00986F7A" w:rsidRPr="00F26A28" w:rsidRDefault="00986F7A" w:rsidP="00F26A28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</w:t>
      </w:r>
      <w:r w:rsidR="001B7557">
        <w:rPr>
          <w:sz w:val="24"/>
          <w:szCs w:val="24"/>
          <w:u w:val="single"/>
        </w:rPr>
        <w:t>т</w:t>
      </w:r>
      <w:r w:rsidR="00ED3D26">
        <w:rPr>
          <w:sz w:val="24"/>
          <w:szCs w:val="24"/>
          <w:u w:val="single"/>
        </w:rPr>
        <w:t xml:space="preserve"> съвет взе следните</w:t>
      </w:r>
    </w:p>
    <w:p w:rsidR="00F26A28" w:rsidRDefault="00ED3D26" w:rsidP="00F26A28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="00986F7A" w:rsidRPr="00F26A28">
        <w:rPr>
          <w:b/>
          <w:sz w:val="24"/>
          <w:szCs w:val="24"/>
        </w:rPr>
        <w:t>:</w:t>
      </w:r>
      <w:r w:rsidR="00F26A28" w:rsidRPr="00F26A28">
        <w:rPr>
          <w:b/>
          <w:i/>
          <w:sz w:val="24"/>
          <w:szCs w:val="24"/>
        </w:rPr>
        <w:t xml:space="preserve"> </w:t>
      </w:r>
    </w:p>
    <w:p w:rsidR="00F26A28" w:rsidRDefault="00F26A28" w:rsidP="00096408">
      <w:pPr>
        <w:spacing w:after="0" w:line="240" w:lineRule="auto"/>
        <w:ind w:left="3540" w:right="-852" w:hanging="3180"/>
        <w:rPr>
          <w:b/>
          <w:i/>
          <w:sz w:val="24"/>
          <w:szCs w:val="24"/>
        </w:rPr>
      </w:pPr>
    </w:p>
    <w:p w:rsidR="00ED3D26" w:rsidRPr="00ED3D26" w:rsidRDefault="00ED3D26" w:rsidP="00ED3D26">
      <w:pPr>
        <w:numPr>
          <w:ilvl w:val="0"/>
          <w:numId w:val="6"/>
        </w:numPr>
        <w:spacing w:after="0" w:line="240" w:lineRule="auto"/>
        <w:ind w:left="-284" w:right="-852"/>
        <w:rPr>
          <w:rFonts w:eastAsia="Times New Roman"/>
          <w:b/>
          <w:i/>
          <w:sz w:val="24"/>
          <w:szCs w:val="24"/>
        </w:rPr>
      </w:pPr>
      <w:r w:rsidRPr="00ED3D26">
        <w:rPr>
          <w:rFonts w:eastAsia="Times New Roman"/>
          <w:b/>
          <w:i/>
          <w:sz w:val="24"/>
          <w:szCs w:val="24"/>
        </w:rPr>
        <w:t xml:space="preserve">Удължава  трудовият договор на проф. Здравко Петров </w:t>
      </w:r>
      <w:proofErr w:type="spellStart"/>
      <w:r w:rsidRPr="00ED3D26">
        <w:rPr>
          <w:rFonts w:eastAsia="Times New Roman"/>
          <w:b/>
          <w:i/>
          <w:sz w:val="24"/>
          <w:szCs w:val="24"/>
        </w:rPr>
        <w:t>Аракчийски</w:t>
      </w:r>
      <w:proofErr w:type="spellEnd"/>
      <w:r w:rsidRPr="00ED3D26">
        <w:rPr>
          <w:rFonts w:eastAsia="Times New Roman"/>
          <w:b/>
          <w:i/>
          <w:sz w:val="24"/>
          <w:szCs w:val="24"/>
        </w:rPr>
        <w:t>, доктор за срок от една година, считано от 30.09.2019 год.  (трето удължаване).</w:t>
      </w: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numPr>
          <w:ilvl w:val="0"/>
          <w:numId w:val="6"/>
        </w:numPr>
        <w:spacing w:after="0" w:line="240" w:lineRule="auto"/>
        <w:ind w:left="-284" w:right="-852"/>
        <w:rPr>
          <w:rFonts w:eastAsia="Times New Roman"/>
          <w:b/>
          <w:i/>
          <w:sz w:val="24"/>
          <w:szCs w:val="24"/>
        </w:rPr>
      </w:pPr>
      <w:r w:rsidRPr="00ED3D26">
        <w:rPr>
          <w:rFonts w:eastAsia="Times New Roman"/>
          <w:b/>
          <w:i/>
          <w:sz w:val="24"/>
          <w:szCs w:val="24"/>
        </w:rPr>
        <w:t>Удължава  трудовият договор на проф. Кирил Георгиев Андонов, дн за срок от една година, считано от 04.08.2019 год.  (първо удължаване).</w:t>
      </w: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numPr>
          <w:ilvl w:val="0"/>
          <w:numId w:val="6"/>
        </w:numPr>
        <w:spacing w:after="0" w:line="240" w:lineRule="auto"/>
        <w:ind w:left="-284" w:right="-852"/>
        <w:rPr>
          <w:rFonts w:eastAsia="Times New Roman"/>
          <w:b/>
          <w:i/>
          <w:sz w:val="24"/>
          <w:szCs w:val="24"/>
        </w:rPr>
      </w:pPr>
      <w:r w:rsidRPr="00ED3D26">
        <w:rPr>
          <w:rFonts w:eastAsia="Times New Roman"/>
          <w:b/>
          <w:i/>
          <w:sz w:val="24"/>
          <w:szCs w:val="24"/>
        </w:rPr>
        <w:t xml:space="preserve">Удължава  трудовият договор на проф. </w:t>
      </w:r>
      <w:proofErr w:type="spellStart"/>
      <w:r w:rsidRPr="00ED3D26">
        <w:rPr>
          <w:rFonts w:eastAsia="Times New Roman"/>
          <w:b/>
          <w:i/>
          <w:sz w:val="24"/>
          <w:szCs w:val="24"/>
        </w:rPr>
        <w:t>Гюрка</w:t>
      </w:r>
      <w:proofErr w:type="spellEnd"/>
      <w:r w:rsidRPr="00ED3D26">
        <w:rPr>
          <w:rFonts w:eastAsia="Times New Roman"/>
          <w:b/>
          <w:i/>
          <w:sz w:val="24"/>
          <w:szCs w:val="24"/>
        </w:rPr>
        <w:t xml:space="preserve"> Ганчева Димитрова, доктор за срок от една година, считано от 30.11.2019 год.  (първо удължаване).</w:t>
      </w: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numPr>
          <w:ilvl w:val="0"/>
          <w:numId w:val="6"/>
        </w:numPr>
        <w:spacing w:after="0" w:line="240" w:lineRule="auto"/>
        <w:ind w:left="-284" w:right="-852"/>
        <w:rPr>
          <w:rFonts w:eastAsia="Times New Roman"/>
          <w:b/>
          <w:i/>
          <w:sz w:val="24"/>
          <w:szCs w:val="24"/>
        </w:rPr>
      </w:pPr>
      <w:r w:rsidRPr="00ED3D26">
        <w:rPr>
          <w:rFonts w:eastAsia="Times New Roman"/>
          <w:b/>
          <w:i/>
          <w:sz w:val="24"/>
          <w:szCs w:val="24"/>
        </w:rPr>
        <w:t>Удължава  трудовият договор на проф. Бонка Михайлова Димитрова, доктор за срок от една година, считано от 25.09.2019 год.  (трето удължаване).</w:t>
      </w: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ED3D26" w:rsidRDefault="00ED3D26" w:rsidP="00ED3D26">
      <w:pPr>
        <w:numPr>
          <w:ilvl w:val="0"/>
          <w:numId w:val="6"/>
        </w:numPr>
        <w:spacing w:after="0" w:line="240" w:lineRule="auto"/>
        <w:ind w:left="-284" w:right="-852"/>
        <w:rPr>
          <w:rFonts w:eastAsia="Times New Roman"/>
          <w:b/>
          <w:i/>
          <w:sz w:val="24"/>
          <w:szCs w:val="24"/>
        </w:rPr>
      </w:pPr>
      <w:r w:rsidRPr="00ED3D26">
        <w:rPr>
          <w:rFonts w:eastAsia="Times New Roman"/>
          <w:b/>
          <w:i/>
          <w:sz w:val="24"/>
          <w:szCs w:val="24"/>
        </w:rPr>
        <w:t>Удължава  трудовият договор на доц. Добри Ангелов Добрев, доктор за срок от една година, считано от 09.10.2019 год.  (второ удължаване).</w:t>
      </w:r>
    </w:p>
    <w:p w:rsidR="00ED3D26" w:rsidRDefault="00ED3D26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Default="00ED3D26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Default="00ED3D26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ED3D26" w:rsidRPr="00C3331C" w:rsidRDefault="00113394" w:rsidP="00ED3D26">
      <w:pPr>
        <w:spacing w:line="360" w:lineRule="auto"/>
        <w:ind w:left="2832" w:hanging="2832"/>
        <w:jc w:val="both"/>
        <w:rPr>
          <w:b/>
          <w:sz w:val="24"/>
          <w:szCs w:val="24"/>
        </w:rPr>
      </w:pPr>
      <w:r w:rsidRPr="00944600">
        <w:rPr>
          <w:sz w:val="22"/>
          <w:u w:val="single"/>
        </w:rPr>
        <w:t xml:space="preserve">По </w:t>
      </w:r>
      <w:r w:rsidR="00986F7A" w:rsidRPr="00944600">
        <w:rPr>
          <w:sz w:val="22"/>
          <w:u w:val="single"/>
        </w:rPr>
        <w:t>т. 4 от дневния ред</w:t>
      </w:r>
      <w:r w:rsidR="00986F7A" w:rsidRPr="00944600">
        <w:rPr>
          <w:sz w:val="22"/>
        </w:rPr>
        <w:t xml:space="preserve"> - </w:t>
      </w:r>
      <w:r w:rsidRPr="00944600">
        <w:rPr>
          <w:sz w:val="22"/>
        </w:rPr>
        <w:tab/>
      </w:r>
      <w:r w:rsidR="00ED3D26" w:rsidRPr="00C3331C">
        <w:rPr>
          <w:b/>
          <w:sz w:val="24"/>
          <w:szCs w:val="24"/>
        </w:rPr>
        <w:t>Възлагане подготовката и провеждането на Международния научен конгрес „Приложни науки в спорта“ на НСА „Спорт консулт“ ЕООД.</w:t>
      </w:r>
    </w:p>
    <w:p w:rsidR="00D862D2" w:rsidRDefault="00D862D2" w:rsidP="00ED3D26">
      <w:pPr>
        <w:spacing w:after="0"/>
        <w:ind w:left="3540" w:hanging="3540"/>
        <w:contextualSpacing/>
        <w:jc w:val="both"/>
        <w:rPr>
          <w:rFonts w:eastAsia="Times New Roman"/>
          <w:b/>
          <w:sz w:val="22"/>
        </w:rPr>
      </w:pPr>
    </w:p>
    <w:p w:rsidR="00ED3D26" w:rsidRPr="00FC7175" w:rsidRDefault="00ED3D26" w:rsidP="00ED3D26">
      <w:pPr>
        <w:spacing w:after="0"/>
        <w:ind w:left="3540" w:hanging="3540"/>
        <w:contextualSpacing/>
        <w:jc w:val="both"/>
        <w:rPr>
          <w:b/>
          <w:szCs w:val="28"/>
        </w:rPr>
      </w:pPr>
    </w:p>
    <w:p w:rsidR="00D862D2" w:rsidRPr="00ED3D26" w:rsidRDefault="00D862D2" w:rsidP="00ED3D26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</w:p>
    <w:p w:rsidR="005A7A66" w:rsidRPr="00BC173C" w:rsidRDefault="00D862D2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</w:t>
      </w:r>
      <w:r w:rsidR="00944600">
        <w:rPr>
          <w:szCs w:val="28"/>
          <w:u w:val="single"/>
        </w:rPr>
        <w:t>т</w:t>
      </w:r>
      <w:r>
        <w:rPr>
          <w:szCs w:val="28"/>
          <w:u w:val="single"/>
        </w:rPr>
        <w:t xml:space="preserve"> съвет взе </w:t>
      </w:r>
      <w:r w:rsidR="00944600">
        <w:rPr>
          <w:szCs w:val="28"/>
          <w:u w:val="single"/>
        </w:rPr>
        <w:t>следното</w:t>
      </w:r>
      <w:r w:rsidR="00986F7A" w:rsidRPr="00986F7A">
        <w:rPr>
          <w:szCs w:val="28"/>
          <w:u w:val="single"/>
        </w:rPr>
        <w:t xml:space="preserve"> </w:t>
      </w:r>
    </w:p>
    <w:p w:rsidR="00D8071D" w:rsidRPr="00BC173C" w:rsidRDefault="00944600" w:rsidP="00BC173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="00673F6C" w:rsidRPr="00673F6C">
        <w:rPr>
          <w:b/>
          <w:sz w:val="24"/>
          <w:szCs w:val="24"/>
        </w:rPr>
        <w:t>:</w:t>
      </w:r>
    </w:p>
    <w:p w:rsidR="00ED3D26" w:rsidRPr="00067CF7" w:rsidRDefault="00ED3D26" w:rsidP="00ED3D26">
      <w:pPr>
        <w:numPr>
          <w:ilvl w:val="0"/>
          <w:numId w:val="7"/>
        </w:numPr>
        <w:spacing w:after="0" w:line="360" w:lineRule="auto"/>
        <w:jc w:val="both"/>
        <w:rPr>
          <w:b/>
          <w:i/>
          <w:sz w:val="24"/>
          <w:szCs w:val="24"/>
        </w:rPr>
      </w:pPr>
      <w:r w:rsidRPr="00067CF7">
        <w:rPr>
          <w:b/>
          <w:i/>
          <w:sz w:val="24"/>
          <w:szCs w:val="24"/>
        </w:rPr>
        <w:t>Възлага на НСА „Спорт – консулт“ ЕООД да участва в подготовката</w:t>
      </w:r>
    </w:p>
    <w:p w:rsidR="00ED3D26" w:rsidRPr="00067CF7" w:rsidRDefault="00ED3D26" w:rsidP="00ED3D26">
      <w:pPr>
        <w:spacing w:line="360" w:lineRule="auto"/>
        <w:jc w:val="both"/>
        <w:rPr>
          <w:b/>
          <w:i/>
          <w:sz w:val="24"/>
          <w:szCs w:val="24"/>
        </w:rPr>
      </w:pPr>
      <w:r w:rsidRPr="00067CF7">
        <w:rPr>
          <w:b/>
          <w:i/>
          <w:sz w:val="24"/>
          <w:szCs w:val="24"/>
        </w:rPr>
        <w:t>и провеждането на Международния научен конгрес „Приложни науки в спорта“.</w:t>
      </w:r>
    </w:p>
    <w:p w:rsidR="00ED3D26" w:rsidRPr="00067CF7" w:rsidRDefault="00ED3D26" w:rsidP="00ED3D26">
      <w:pPr>
        <w:numPr>
          <w:ilvl w:val="0"/>
          <w:numId w:val="7"/>
        </w:numPr>
        <w:spacing w:after="0" w:line="360" w:lineRule="auto"/>
        <w:jc w:val="both"/>
        <w:rPr>
          <w:b/>
          <w:i/>
          <w:sz w:val="24"/>
          <w:szCs w:val="24"/>
        </w:rPr>
      </w:pPr>
      <w:r w:rsidRPr="00067CF7">
        <w:rPr>
          <w:b/>
          <w:i/>
          <w:sz w:val="24"/>
          <w:szCs w:val="24"/>
        </w:rPr>
        <w:t>Възлага на проф. Татяна Янчева и проф. Кирил Андонов до средата</w:t>
      </w:r>
    </w:p>
    <w:p w:rsidR="00ED3D26" w:rsidRPr="00ED3D26" w:rsidRDefault="00ED3D26" w:rsidP="00ED3D26">
      <w:pPr>
        <w:spacing w:line="360" w:lineRule="auto"/>
        <w:jc w:val="both"/>
        <w:rPr>
          <w:b/>
          <w:i/>
          <w:sz w:val="24"/>
          <w:szCs w:val="24"/>
        </w:rPr>
      </w:pPr>
      <w:r w:rsidRPr="00067CF7">
        <w:rPr>
          <w:b/>
          <w:i/>
          <w:sz w:val="24"/>
          <w:szCs w:val="24"/>
        </w:rPr>
        <w:t>на месец юни 2019 година да предложат на АС бюджет за провеждането на конгреса.</w:t>
      </w:r>
    </w:p>
    <w:p w:rsidR="00ED3D26" w:rsidRPr="004556F1" w:rsidRDefault="00113394" w:rsidP="00ED3D26">
      <w:pPr>
        <w:spacing w:line="240" w:lineRule="auto"/>
        <w:ind w:left="3540" w:hanging="3540"/>
        <w:jc w:val="both"/>
        <w:rPr>
          <w:b/>
          <w:sz w:val="24"/>
          <w:szCs w:val="24"/>
        </w:rPr>
      </w:pPr>
      <w:r w:rsidRPr="00944600">
        <w:rPr>
          <w:sz w:val="24"/>
          <w:szCs w:val="24"/>
          <w:u w:val="single"/>
        </w:rPr>
        <w:lastRenderedPageBreak/>
        <w:t xml:space="preserve">По </w:t>
      </w:r>
      <w:r w:rsidR="00ED3D26">
        <w:rPr>
          <w:sz w:val="24"/>
          <w:szCs w:val="24"/>
          <w:u w:val="single"/>
        </w:rPr>
        <w:t>т. 6</w:t>
      </w:r>
      <w:r w:rsidR="00673F6C" w:rsidRPr="00944600">
        <w:rPr>
          <w:sz w:val="24"/>
          <w:szCs w:val="24"/>
          <w:u w:val="single"/>
        </w:rPr>
        <w:t xml:space="preserve"> от дневния ред</w:t>
      </w:r>
      <w:r w:rsidR="00673F6C" w:rsidRPr="00944600">
        <w:rPr>
          <w:sz w:val="24"/>
          <w:szCs w:val="24"/>
        </w:rPr>
        <w:t xml:space="preserve"> – </w:t>
      </w:r>
      <w:r w:rsidR="00673F6C" w:rsidRPr="00944600">
        <w:rPr>
          <w:sz w:val="24"/>
          <w:szCs w:val="24"/>
        </w:rPr>
        <w:tab/>
      </w:r>
      <w:r w:rsidR="00ED3D26">
        <w:rPr>
          <w:b/>
          <w:sz w:val="24"/>
          <w:szCs w:val="24"/>
        </w:rPr>
        <w:t>Промяна по самостоятелния бюджет на НСА „Васил Левски“ за 2019 година</w:t>
      </w:r>
    </w:p>
    <w:p w:rsidR="00ED3D26" w:rsidRPr="004556F1" w:rsidRDefault="00ED3D26" w:rsidP="00ED3D26">
      <w:pPr>
        <w:spacing w:line="240" w:lineRule="auto"/>
        <w:jc w:val="both"/>
        <w:rPr>
          <w:b/>
          <w:sz w:val="24"/>
          <w:szCs w:val="24"/>
        </w:rPr>
      </w:pPr>
    </w:p>
    <w:p w:rsidR="00ED3D26" w:rsidRDefault="00ED3D26" w:rsidP="00ED3D26">
      <w:pPr>
        <w:spacing w:line="360" w:lineRule="auto"/>
        <w:jc w:val="both"/>
        <w:rPr>
          <w:b/>
          <w:sz w:val="24"/>
          <w:szCs w:val="24"/>
        </w:rPr>
      </w:pPr>
    </w:p>
    <w:p w:rsidR="00673F6C" w:rsidRPr="00096408" w:rsidRDefault="00673F6C" w:rsidP="00ED3D26">
      <w:pPr>
        <w:spacing w:line="360" w:lineRule="auto"/>
        <w:ind w:left="2124" w:firstLine="708"/>
        <w:jc w:val="both"/>
        <w:rPr>
          <w:u w:val="single"/>
        </w:rPr>
      </w:pPr>
      <w:r w:rsidRPr="00096408">
        <w:rPr>
          <w:u w:val="single"/>
        </w:rPr>
        <w:t>Академичния</w:t>
      </w:r>
      <w:r w:rsidR="00944600">
        <w:rPr>
          <w:u w:val="single"/>
        </w:rPr>
        <w:t>т</w:t>
      </w:r>
      <w:r w:rsidRPr="00096408">
        <w:rPr>
          <w:u w:val="single"/>
        </w:rPr>
        <w:t xml:space="preserve"> съвет взе следното</w:t>
      </w:r>
    </w:p>
    <w:p w:rsidR="00673F6C" w:rsidRPr="00806E3F" w:rsidRDefault="00673F6C" w:rsidP="00673F6C">
      <w:pPr>
        <w:pStyle w:val="a3"/>
        <w:spacing w:line="360" w:lineRule="auto"/>
        <w:ind w:left="0"/>
      </w:pPr>
    </w:p>
    <w:p w:rsidR="00BC173C" w:rsidRPr="00113394" w:rsidRDefault="00BC173C" w:rsidP="00944600">
      <w:pPr>
        <w:pStyle w:val="a3"/>
        <w:spacing w:line="360" w:lineRule="auto"/>
        <w:ind w:left="2844" w:firstLine="696"/>
        <w:rPr>
          <w:b/>
        </w:rPr>
      </w:pPr>
      <w:r>
        <w:rPr>
          <w:b/>
        </w:rPr>
        <w:t>Р Е Ш Е Н И Е:</w:t>
      </w:r>
    </w:p>
    <w:p w:rsidR="00673F6C" w:rsidRDefault="00673F6C" w:rsidP="00BC173C">
      <w:pPr>
        <w:spacing w:line="240" w:lineRule="auto"/>
        <w:jc w:val="both"/>
        <w:rPr>
          <w:b/>
          <w:i/>
          <w:sz w:val="24"/>
          <w:szCs w:val="24"/>
        </w:rPr>
      </w:pPr>
    </w:p>
    <w:p w:rsidR="00ED3D26" w:rsidRPr="00067CF7" w:rsidRDefault="00ED3D26" w:rsidP="00ED3D26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067CF7">
        <w:rPr>
          <w:b/>
          <w:i/>
          <w:sz w:val="24"/>
          <w:szCs w:val="24"/>
        </w:rPr>
        <w:t xml:space="preserve">На основание получено писмо от МОН с изх. № 0425-26/18.03.2019 г. и наш № ВХ-319/25.03.201 г. за намаление на разходите в частта „Издръжка и други текущи разходи“ и намаление на трансферите по чл. 91 от ЗВО в частта „Средства за издръжка на обучението“, АС  приема промените по самостоятелния бюджет на НСА „Васил Левски“ за 2019 год. в размер на 111 538.00 лв. </w:t>
      </w:r>
    </w:p>
    <w:p w:rsidR="00ED3D26" w:rsidRPr="00BC173C" w:rsidRDefault="00ED3D26" w:rsidP="00BC173C">
      <w:pPr>
        <w:spacing w:line="240" w:lineRule="auto"/>
        <w:jc w:val="both"/>
        <w:rPr>
          <w:sz w:val="24"/>
          <w:szCs w:val="24"/>
          <w:u w:val="single"/>
        </w:rPr>
      </w:pPr>
      <w:bookmarkStart w:id="0" w:name="_GoBack"/>
      <w:bookmarkEnd w:id="0"/>
    </w:p>
    <w:sectPr w:rsidR="00ED3D26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7912"/>
    <w:multiLevelType w:val="hybridMultilevel"/>
    <w:tmpl w:val="0CA0CAEE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EF820C6"/>
    <w:multiLevelType w:val="hybridMultilevel"/>
    <w:tmpl w:val="52DC34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FE684F"/>
    <w:multiLevelType w:val="hybridMultilevel"/>
    <w:tmpl w:val="D82CC5E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4303B1"/>
    <w:multiLevelType w:val="hybridMultilevel"/>
    <w:tmpl w:val="6100C15E"/>
    <w:lvl w:ilvl="0" w:tplc="D2D241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2AF45C5"/>
    <w:multiLevelType w:val="hybridMultilevel"/>
    <w:tmpl w:val="3762F4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17B24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B971BD5"/>
    <w:multiLevelType w:val="hybridMultilevel"/>
    <w:tmpl w:val="589A82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05F73"/>
    <w:rsid w:val="00096408"/>
    <w:rsid w:val="00102288"/>
    <w:rsid w:val="00113394"/>
    <w:rsid w:val="00121710"/>
    <w:rsid w:val="00144EEB"/>
    <w:rsid w:val="00186944"/>
    <w:rsid w:val="001B7557"/>
    <w:rsid w:val="001C3FA9"/>
    <w:rsid w:val="00241DEB"/>
    <w:rsid w:val="00245356"/>
    <w:rsid w:val="00262320"/>
    <w:rsid w:val="002B1944"/>
    <w:rsid w:val="002B35F4"/>
    <w:rsid w:val="002E675A"/>
    <w:rsid w:val="003873EA"/>
    <w:rsid w:val="003C38E4"/>
    <w:rsid w:val="004078E7"/>
    <w:rsid w:val="00426482"/>
    <w:rsid w:val="00434496"/>
    <w:rsid w:val="00451788"/>
    <w:rsid w:val="004620A6"/>
    <w:rsid w:val="00480AC5"/>
    <w:rsid w:val="004C119D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76442"/>
    <w:rsid w:val="008A3536"/>
    <w:rsid w:val="008C7E17"/>
    <w:rsid w:val="008D76DB"/>
    <w:rsid w:val="009019C2"/>
    <w:rsid w:val="00944600"/>
    <w:rsid w:val="00986F7A"/>
    <w:rsid w:val="00A8602C"/>
    <w:rsid w:val="00A9267B"/>
    <w:rsid w:val="00AE03DE"/>
    <w:rsid w:val="00AF6B89"/>
    <w:rsid w:val="00B13786"/>
    <w:rsid w:val="00B20260"/>
    <w:rsid w:val="00B309CD"/>
    <w:rsid w:val="00BC173C"/>
    <w:rsid w:val="00BE50F3"/>
    <w:rsid w:val="00BF4B37"/>
    <w:rsid w:val="00C867DA"/>
    <w:rsid w:val="00CB0A62"/>
    <w:rsid w:val="00D8071D"/>
    <w:rsid w:val="00D862D2"/>
    <w:rsid w:val="00E20BF4"/>
    <w:rsid w:val="00E2712B"/>
    <w:rsid w:val="00E438C6"/>
    <w:rsid w:val="00E53556"/>
    <w:rsid w:val="00ED3D26"/>
    <w:rsid w:val="00EE0F35"/>
    <w:rsid w:val="00EE2AA1"/>
    <w:rsid w:val="00F03CAA"/>
    <w:rsid w:val="00F22D1A"/>
    <w:rsid w:val="00F26A28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E59F7-B25E-4CF5-91B5-9603B5C3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2019-04-24T08:45:00Z</dcterms:created>
  <dcterms:modified xsi:type="dcterms:W3CDTF">2019-04-24T08:45:00Z</dcterms:modified>
</cp:coreProperties>
</file>