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4213" w:rsidRPr="00557FDB" w:rsidRDefault="00DF4213" w:rsidP="00DF4213">
      <w:pPr>
        <w:spacing w:line="240" w:lineRule="auto"/>
        <w:jc w:val="center"/>
        <w:rPr>
          <w:b/>
          <w:sz w:val="24"/>
          <w:szCs w:val="24"/>
        </w:rPr>
      </w:pPr>
      <w:r w:rsidRPr="00557FDB">
        <w:rPr>
          <w:b/>
          <w:sz w:val="24"/>
          <w:szCs w:val="24"/>
        </w:rPr>
        <w:t>Решения на заседание на Академичен съвет</w:t>
      </w:r>
    </w:p>
    <w:p w:rsidR="000743DC" w:rsidRPr="00557FDB" w:rsidRDefault="00DF4213" w:rsidP="000743DC">
      <w:pPr>
        <w:spacing w:line="240" w:lineRule="auto"/>
        <w:jc w:val="center"/>
        <w:rPr>
          <w:b/>
          <w:sz w:val="24"/>
          <w:szCs w:val="24"/>
          <w:lang w:val="en-US"/>
        </w:rPr>
      </w:pPr>
      <w:r w:rsidRPr="00557FDB">
        <w:rPr>
          <w:b/>
          <w:sz w:val="24"/>
          <w:szCs w:val="24"/>
        </w:rPr>
        <w:t xml:space="preserve">проведено на </w:t>
      </w:r>
      <w:r w:rsidR="00C035EA">
        <w:rPr>
          <w:b/>
          <w:sz w:val="24"/>
          <w:szCs w:val="24"/>
          <w:lang w:val="en-US"/>
        </w:rPr>
        <w:t>1</w:t>
      </w:r>
      <w:r w:rsidR="00C035EA">
        <w:rPr>
          <w:b/>
          <w:sz w:val="24"/>
          <w:szCs w:val="24"/>
        </w:rPr>
        <w:t>6</w:t>
      </w:r>
      <w:r w:rsidRPr="00557FDB">
        <w:rPr>
          <w:b/>
          <w:sz w:val="24"/>
          <w:szCs w:val="24"/>
        </w:rPr>
        <w:t>.</w:t>
      </w:r>
      <w:r w:rsidR="00C035EA">
        <w:rPr>
          <w:b/>
          <w:sz w:val="24"/>
          <w:szCs w:val="24"/>
        </w:rPr>
        <w:t>01</w:t>
      </w:r>
      <w:r w:rsidRPr="00557FDB">
        <w:rPr>
          <w:b/>
          <w:sz w:val="24"/>
          <w:szCs w:val="24"/>
        </w:rPr>
        <w:t>.201</w:t>
      </w:r>
      <w:r w:rsidR="00C035EA">
        <w:rPr>
          <w:b/>
          <w:sz w:val="24"/>
          <w:szCs w:val="24"/>
        </w:rPr>
        <w:t>8</w:t>
      </w:r>
      <w:r w:rsidRPr="00557FDB">
        <w:rPr>
          <w:b/>
          <w:sz w:val="24"/>
          <w:szCs w:val="24"/>
        </w:rPr>
        <w:t xml:space="preserve"> год.</w:t>
      </w:r>
    </w:p>
    <w:p w:rsidR="003A1D68" w:rsidRDefault="003A1D68" w:rsidP="003A1D68">
      <w:pPr>
        <w:pStyle w:val="a3"/>
        <w:ind w:right="-852"/>
        <w:rPr>
          <w:b/>
          <w:sz w:val="24"/>
          <w:szCs w:val="24"/>
        </w:rPr>
      </w:pPr>
    </w:p>
    <w:p w:rsidR="00C035EA" w:rsidRDefault="00C035EA" w:rsidP="003A1D68">
      <w:pPr>
        <w:pStyle w:val="a3"/>
        <w:ind w:right="-852"/>
        <w:rPr>
          <w:b/>
          <w:sz w:val="24"/>
          <w:szCs w:val="24"/>
        </w:rPr>
      </w:pPr>
    </w:p>
    <w:p w:rsidR="00C035EA" w:rsidRDefault="00DF4213" w:rsidP="00C035EA">
      <w:pPr>
        <w:pStyle w:val="a3"/>
        <w:ind w:right="-852"/>
        <w:rPr>
          <w:b/>
          <w:sz w:val="24"/>
          <w:szCs w:val="24"/>
        </w:rPr>
      </w:pPr>
      <w:r w:rsidRPr="00557FDB">
        <w:rPr>
          <w:sz w:val="24"/>
          <w:szCs w:val="24"/>
          <w:u w:val="single"/>
        </w:rPr>
        <w:t xml:space="preserve">По т. </w:t>
      </w:r>
      <w:r w:rsidRPr="00557FDB">
        <w:rPr>
          <w:sz w:val="24"/>
          <w:szCs w:val="24"/>
          <w:u w:val="single"/>
          <w:lang w:val="en-US"/>
        </w:rPr>
        <w:t>1</w:t>
      </w:r>
      <w:r w:rsidRPr="00557FDB">
        <w:rPr>
          <w:sz w:val="24"/>
          <w:szCs w:val="24"/>
          <w:u w:val="single"/>
        </w:rPr>
        <w:t xml:space="preserve"> от дневния ред</w:t>
      </w:r>
      <w:r w:rsidRPr="00557FDB">
        <w:rPr>
          <w:sz w:val="24"/>
          <w:szCs w:val="24"/>
        </w:rPr>
        <w:t xml:space="preserve">   - </w:t>
      </w:r>
      <w:r w:rsidR="00C035EA">
        <w:rPr>
          <w:sz w:val="24"/>
          <w:szCs w:val="24"/>
        </w:rPr>
        <w:tab/>
      </w:r>
      <w:r w:rsidR="000743DC" w:rsidRPr="00557FDB">
        <w:rPr>
          <w:b/>
          <w:sz w:val="24"/>
          <w:szCs w:val="24"/>
        </w:rPr>
        <w:t xml:space="preserve">Приемане на </w:t>
      </w:r>
      <w:r w:rsidR="00C035EA">
        <w:rPr>
          <w:b/>
          <w:sz w:val="24"/>
          <w:szCs w:val="24"/>
        </w:rPr>
        <w:t>промени в основните работни заплати на</w:t>
      </w:r>
    </w:p>
    <w:p w:rsidR="00C035EA" w:rsidRDefault="00C035EA" w:rsidP="00C035EA">
      <w:pPr>
        <w:pStyle w:val="a3"/>
        <w:ind w:left="2124" w:right="-852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>преподаватели и служители от НСА „Васил Левски“</w:t>
      </w:r>
    </w:p>
    <w:p w:rsidR="00C035EA" w:rsidRDefault="00C035EA" w:rsidP="00C035EA">
      <w:pPr>
        <w:pStyle w:val="a3"/>
        <w:ind w:right="-852"/>
        <w:rPr>
          <w:b/>
          <w:sz w:val="24"/>
          <w:szCs w:val="24"/>
        </w:rPr>
      </w:pPr>
    </w:p>
    <w:p w:rsidR="00C035EA" w:rsidRDefault="00C035EA" w:rsidP="00C035EA">
      <w:pPr>
        <w:pStyle w:val="a3"/>
        <w:ind w:right="-852"/>
        <w:rPr>
          <w:b/>
          <w:sz w:val="24"/>
          <w:szCs w:val="24"/>
        </w:rPr>
      </w:pPr>
    </w:p>
    <w:p w:rsidR="000743DC" w:rsidRDefault="00DF4213" w:rsidP="00C035EA">
      <w:pPr>
        <w:pStyle w:val="a3"/>
        <w:ind w:right="-852"/>
        <w:rPr>
          <w:sz w:val="24"/>
          <w:szCs w:val="24"/>
        </w:rPr>
      </w:pPr>
      <w:r w:rsidRPr="00557FDB">
        <w:rPr>
          <w:sz w:val="24"/>
          <w:szCs w:val="24"/>
        </w:rPr>
        <w:t xml:space="preserve"> Академичния съвет взе следното</w:t>
      </w:r>
    </w:p>
    <w:p w:rsidR="00C035EA" w:rsidRPr="00C035EA" w:rsidRDefault="00C035EA" w:rsidP="00C035EA">
      <w:pPr>
        <w:pStyle w:val="a3"/>
        <w:ind w:right="-852"/>
        <w:rPr>
          <w:b/>
          <w:sz w:val="24"/>
          <w:szCs w:val="24"/>
        </w:rPr>
      </w:pPr>
    </w:p>
    <w:p w:rsidR="000743DC" w:rsidRPr="00557FDB" w:rsidRDefault="000743DC" w:rsidP="000743DC">
      <w:pPr>
        <w:spacing w:line="360" w:lineRule="auto"/>
        <w:ind w:left="1416" w:firstLine="708"/>
        <w:rPr>
          <w:b/>
          <w:sz w:val="24"/>
          <w:szCs w:val="24"/>
        </w:rPr>
      </w:pPr>
      <w:r w:rsidRPr="00557FDB">
        <w:rPr>
          <w:b/>
          <w:sz w:val="24"/>
          <w:szCs w:val="24"/>
        </w:rPr>
        <w:t xml:space="preserve">                      Р  Е  Ш  Е  Н  И  Е:</w:t>
      </w:r>
    </w:p>
    <w:p w:rsidR="000743DC" w:rsidRDefault="00C035EA" w:rsidP="000743DC">
      <w:pPr>
        <w:spacing w:line="360" w:lineRule="auto"/>
        <w:ind w:left="-709" w:firstLine="709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Считано от 01.</w:t>
      </w:r>
      <w:proofErr w:type="spellStart"/>
      <w:r>
        <w:rPr>
          <w:b/>
          <w:i/>
          <w:sz w:val="24"/>
          <w:szCs w:val="24"/>
        </w:rPr>
        <w:t>01</w:t>
      </w:r>
      <w:proofErr w:type="spellEnd"/>
      <w:r>
        <w:rPr>
          <w:b/>
          <w:i/>
          <w:sz w:val="24"/>
          <w:szCs w:val="24"/>
        </w:rPr>
        <w:t>.2018 г. се увеличава основната работна заплата на всички преподаватели и служители, както следва:</w:t>
      </w:r>
    </w:p>
    <w:p w:rsidR="00C035EA" w:rsidRPr="00C035EA" w:rsidRDefault="00C035EA" w:rsidP="00C035EA">
      <w:pPr>
        <w:pStyle w:val="a4"/>
        <w:numPr>
          <w:ilvl w:val="0"/>
          <w:numId w:val="5"/>
        </w:numPr>
        <w:spacing w:line="360" w:lineRule="auto"/>
        <w:jc w:val="both"/>
        <w:rPr>
          <w:b/>
          <w:i/>
        </w:rPr>
      </w:pPr>
      <w:r w:rsidRPr="00C035EA">
        <w:rPr>
          <w:b/>
          <w:i/>
        </w:rPr>
        <w:t>работна заплата до 900.00 лв.  – увеличение с 10 %</w:t>
      </w:r>
    </w:p>
    <w:p w:rsidR="00C035EA" w:rsidRPr="00C035EA" w:rsidRDefault="00C035EA" w:rsidP="00C035EA">
      <w:pPr>
        <w:pStyle w:val="a4"/>
        <w:numPr>
          <w:ilvl w:val="0"/>
          <w:numId w:val="5"/>
        </w:numPr>
        <w:spacing w:line="360" w:lineRule="auto"/>
        <w:jc w:val="both"/>
        <w:rPr>
          <w:b/>
          <w:i/>
        </w:rPr>
      </w:pPr>
      <w:r w:rsidRPr="00C035EA">
        <w:rPr>
          <w:b/>
          <w:i/>
        </w:rPr>
        <w:t>работна заплата над 900.00 лв. – увеличение с 5 %</w:t>
      </w:r>
    </w:p>
    <w:p w:rsidR="000743DC" w:rsidRPr="00557FDB" w:rsidRDefault="000743DC" w:rsidP="000743DC">
      <w:pPr>
        <w:spacing w:line="360" w:lineRule="auto"/>
        <w:rPr>
          <w:b/>
          <w:sz w:val="24"/>
          <w:szCs w:val="24"/>
        </w:rPr>
      </w:pPr>
    </w:p>
    <w:p w:rsidR="00C035EA" w:rsidRPr="00557FDB" w:rsidRDefault="00C035EA" w:rsidP="005E3969">
      <w:pPr>
        <w:pStyle w:val="a4"/>
        <w:spacing w:after="200" w:line="360" w:lineRule="auto"/>
        <w:ind w:left="0" w:firstLine="708"/>
        <w:contextualSpacing/>
        <w:jc w:val="both"/>
        <w:rPr>
          <w:b/>
          <w:i/>
        </w:rPr>
      </w:pPr>
    </w:p>
    <w:p w:rsidR="000743DC" w:rsidRPr="003A1D68" w:rsidRDefault="000743DC" w:rsidP="003A1D68">
      <w:pPr>
        <w:spacing w:line="360" w:lineRule="auto"/>
        <w:contextualSpacing/>
        <w:jc w:val="both"/>
        <w:rPr>
          <w:b/>
          <w:i/>
        </w:rPr>
      </w:pPr>
    </w:p>
    <w:p w:rsidR="000743DC" w:rsidRPr="000743DC" w:rsidRDefault="00DF4213" w:rsidP="000743DC">
      <w:pPr>
        <w:spacing w:line="360" w:lineRule="auto"/>
        <w:jc w:val="both"/>
        <w:rPr>
          <w:rFonts w:eastAsia="Times New Roman"/>
          <w:b/>
          <w:sz w:val="24"/>
          <w:szCs w:val="24"/>
        </w:rPr>
      </w:pPr>
      <w:r w:rsidRPr="00557FDB">
        <w:rPr>
          <w:sz w:val="24"/>
          <w:szCs w:val="24"/>
          <w:u w:val="single"/>
        </w:rPr>
        <w:t>По т. 2 от дневния ред</w:t>
      </w:r>
      <w:r w:rsidRPr="00557FDB">
        <w:rPr>
          <w:b/>
          <w:sz w:val="24"/>
          <w:szCs w:val="24"/>
        </w:rPr>
        <w:t xml:space="preserve">  - </w:t>
      </w:r>
      <w:r w:rsidR="00C035EA">
        <w:rPr>
          <w:rFonts w:eastAsia="Times New Roman"/>
          <w:b/>
          <w:sz w:val="24"/>
          <w:szCs w:val="24"/>
        </w:rPr>
        <w:t>Приемане бюджета на Студентски съвет за 2018 година</w:t>
      </w:r>
    </w:p>
    <w:p w:rsidR="000743DC" w:rsidRPr="000743DC" w:rsidRDefault="000743DC" w:rsidP="00C035EA">
      <w:pPr>
        <w:spacing w:after="0" w:line="360" w:lineRule="auto"/>
        <w:jc w:val="both"/>
        <w:rPr>
          <w:rFonts w:eastAsia="Times New Roman"/>
          <w:sz w:val="24"/>
          <w:szCs w:val="24"/>
        </w:rPr>
      </w:pPr>
      <w:r w:rsidRPr="000743DC">
        <w:rPr>
          <w:rFonts w:eastAsia="Times New Roman"/>
          <w:sz w:val="24"/>
          <w:szCs w:val="24"/>
        </w:rPr>
        <w:t>Академичния съвет взе следното</w:t>
      </w:r>
    </w:p>
    <w:p w:rsidR="000743DC" w:rsidRPr="000743DC" w:rsidRDefault="000743DC" w:rsidP="000743DC">
      <w:pPr>
        <w:spacing w:after="0" w:line="360" w:lineRule="auto"/>
        <w:jc w:val="both"/>
        <w:rPr>
          <w:rFonts w:eastAsia="Times New Roman"/>
          <w:sz w:val="24"/>
          <w:szCs w:val="24"/>
        </w:rPr>
      </w:pPr>
    </w:p>
    <w:p w:rsidR="000743DC" w:rsidRPr="000743DC" w:rsidRDefault="000743DC" w:rsidP="000743DC">
      <w:pPr>
        <w:spacing w:after="0" w:line="360" w:lineRule="auto"/>
        <w:ind w:left="360" w:firstLine="348"/>
        <w:jc w:val="center"/>
        <w:rPr>
          <w:rFonts w:eastAsia="Times New Roman"/>
          <w:b/>
          <w:sz w:val="24"/>
          <w:szCs w:val="24"/>
        </w:rPr>
      </w:pPr>
      <w:r w:rsidRPr="000743DC">
        <w:rPr>
          <w:rFonts w:eastAsia="Times New Roman"/>
          <w:b/>
          <w:sz w:val="24"/>
          <w:szCs w:val="24"/>
        </w:rPr>
        <w:t>Р Е Ш Е Н И Е:</w:t>
      </w:r>
    </w:p>
    <w:p w:rsidR="000743DC" w:rsidRPr="000743DC" w:rsidRDefault="000743DC" w:rsidP="000743DC">
      <w:pPr>
        <w:spacing w:after="0" w:line="360" w:lineRule="auto"/>
        <w:ind w:left="360" w:firstLine="348"/>
        <w:jc w:val="center"/>
        <w:rPr>
          <w:rFonts w:eastAsia="Times New Roman"/>
          <w:b/>
          <w:sz w:val="24"/>
          <w:szCs w:val="24"/>
        </w:rPr>
      </w:pPr>
    </w:p>
    <w:p w:rsidR="000743DC" w:rsidRDefault="00C035EA" w:rsidP="000743DC">
      <w:pPr>
        <w:spacing w:after="0" w:line="360" w:lineRule="auto"/>
        <w:ind w:left="360" w:firstLine="708"/>
        <w:jc w:val="both"/>
        <w:rPr>
          <w:rFonts w:eastAsia="Times New Roman"/>
          <w:b/>
          <w:i/>
          <w:sz w:val="24"/>
          <w:szCs w:val="24"/>
        </w:rPr>
      </w:pPr>
      <w:r>
        <w:rPr>
          <w:rFonts w:eastAsia="Times New Roman"/>
          <w:b/>
          <w:i/>
          <w:sz w:val="24"/>
          <w:szCs w:val="24"/>
        </w:rPr>
        <w:t>Утвърждава бюджет на Студентски съвет при НСА „Васил Левски“ в размер на 29 000.00 лв. за календарната 2018 год.</w:t>
      </w:r>
    </w:p>
    <w:p w:rsidR="00C035EA" w:rsidRDefault="00C035EA" w:rsidP="000743DC">
      <w:pPr>
        <w:spacing w:after="0" w:line="360" w:lineRule="auto"/>
        <w:ind w:left="360" w:firstLine="708"/>
        <w:jc w:val="both"/>
        <w:rPr>
          <w:rFonts w:eastAsia="Times New Roman"/>
          <w:b/>
          <w:i/>
          <w:sz w:val="24"/>
          <w:szCs w:val="24"/>
        </w:rPr>
      </w:pPr>
    </w:p>
    <w:p w:rsidR="00C035EA" w:rsidRDefault="00C035EA" w:rsidP="000743DC">
      <w:pPr>
        <w:spacing w:after="0" w:line="360" w:lineRule="auto"/>
        <w:ind w:left="360" w:firstLine="708"/>
        <w:jc w:val="both"/>
        <w:rPr>
          <w:rFonts w:eastAsia="Times New Roman"/>
          <w:sz w:val="24"/>
          <w:szCs w:val="24"/>
        </w:rPr>
      </w:pPr>
    </w:p>
    <w:p w:rsidR="00C035EA" w:rsidRDefault="00C035EA" w:rsidP="000743DC">
      <w:pPr>
        <w:spacing w:after="0" w:line="360" w:lineRule="auto"/>
        <w:ind w:left="360" w:firstLine="708"/>
        <w:jc w:val="both"/>
        <w:rPr>
          <w:rFonts w:eastAsia="Times New Roman"/>
          <w:sz w:val="24"/>
          <w:szCs w:val="24"/>
        </w:rPr>
      </w:pPr>
    </w:p>
    <w:p w:rsidR="00C035EA" w:rsidRDefault="00C035EA" w:rsidP="000743DC">
      <w:pPr>
        <w:spacing w:after="0" w:line="360" w:lineRule="auto"/>
        <w:ind w:left="360" w:firstLine="708"/>
        <w:jc w:val="both"/>
        <w:rPr>
          <w:rFonts w:eastAsia="Times New Roman"/>
          <w:sz w:val="24"/>
          <w:szCs w:val="24"/>
        </w:rPr>
      </w:pPr>
    </w:p>
    <w:p w:rsidR="00C035EA" w:rsidRDefault="00C035EA" w:rsidP="000743DC">
      <w:pPr>
        <w:spacing w:after="0" w:line="360" w:lineRule="auto"/>
        <w:ind w:left="360" w:firstLine="708"/>
        <w:jc w:val="both"/>
        <w:rPr>
          <w:rFonts w:eastAsia="Times New Roman"/>
          <w:sz w:val="24"/>
          <w:szCs w:val="24"/>
        </w:rPr>
      </w:pPr>
    </w:p>
    <w:p w:rsidR="00C035EA" w:rsidRDefault="00C035EA" w:rsidP="000743DC">
      <w:pPr>
        <w:spacing w:after="0" w:line="360" w:lineRule="auto"/>
        <w:ind w:left="360" w:firstLine="708"/>
        <w:jc w:val="both"/>
        <w:rPr>
          <w:rFonts w:eastAsia="Times New Roman"/>
          <w:sz w:val="24"/>
          <w:szCs w:val="24"/>
        </w:rPr>
      </w:pPr>
    </w:p>
    <w:p w:rsidR="00C035EA" w:rsidRDefault="00C035EA" w:rsidP="000743DC">
      <w:pPr>
        <w:spacing w:after="0" w:line="360" w:lineRule="auto"/>
        <w:ind w:left="360" w:firstLine="708"/>
        <w:jc w:val="both"/>
        <w:rPr>
          <w:rFonts w:eastAsia="Times New Roman"/>
          <w:sz w:val="24"/>
          <w:szCs w:val="24"/>
        </w:rPr>
      </w:pPr>
    </w:p>
    <w:p w:rsidR="00C035EA" w:rsidRDefault="00C035EA" w:rsidP="000743DC">
      <w:pPr>
        <w:spacing w:after="0" w:line="360" w:lineRule="auto"/>
        <w:ind w:left="360" w:firstLine="708"/>
        <w:jc w:val="both"/>
        <w:rPr>
          <w:rFonts w:eastAsia="Times New Roman"/>
          <w:sz w:val="24"/>
          <w:szCs w:val="24"/>
        </w:rPr>
      </w:pPr>
    </w:p>
    <w:p w:rsidR="00C035EA" w:rsidRDefault="00C035EA" w:rsidP="000743DC">
      <w:pPr>
        <w:spacing w:after="0" w:line="360" w:lineRule="auto"/>
        <w:ind w:left="360" w:firstLine="708"/>
        <w:jc w:val="both"/>
        <w:rPr>
          <w:rFonts w:eastAsia="Times New Roman"/>
          <w:sz w:val="24"/>
          <w:szCs w:val="24"/>
        </w:rPr>
      </w:pPr>
    </w:p>
    <w:p w:rsidR="00C035EA" w:rsidRPr="00557FDB" w:rsidRDefault="00C035EA" w:rsidP="000743DC">
      <w:pPr>
        <w:spacing w:after="0" w:line="360" w:lineRule="auto"/>
        <w:ind w:left="360" w:firstLine="708"/>
        <w:jc w:val="both"/>
        <w:rPr>
          <w:rFonts w:eastAsia="Times New Roman"/>
          <w:sz w:val="24"/>
          <w:szCs w:val="24"/>
        </w:rPr>
      </w:pPr>
    </w:p>
    <w:p w:rsidR="00C035EA" w:rsidRDefault="00C035EA" w:rsidP="00C035EA">
      <w:pPr>
        <w:spacing w:after="0" w:line="360" w:lineRule="auto"/>
        <w:jc w:val="both"/>
        <w:rPr>
          <w:rFonts w:eastAsia="Times New Roman"/>
          <w:sz w:val="24"/>
          <w:szCs w:val="24"/>
        </w:rPr>
      </w:pPr>
    </w:p>
    <w:p w:rsidR="00C035EA" w:rsidRDefault="00557FDB" w:rsidP="00C035EA">
      <w:pPr>
        <w:spacing w:after="0" w:line="360" w:lineRule="auto"/>
        <w:jc w:val="both"/>
        <w:rPr>
          <w:rFonts w:eastAsia="Times New Roman"/>
          <w:b/>
          <w:sz w:val="24"/>
          <w:szCs w:val="24"/>
        </w:rPr>
      </w:pPr>
      <w:r w:rsidRPr="00557FDB">
        <w:rPr>
          <w:rFonts w:eastAsia="Times New Roman"/>
          <w:sz w:val="24"/>
          <w:szCs w:val="24"/>
          <w:u w:val="single"/>
        </w:rPr>
        <w:t>По т. 3 от дневния ред</w:t>
      </w:r>
      <w:r w:rsidRPr="00557FDB">
        <w:rPr>
          <w:rFonts w:eastAsia="Times New Roman"/>
          <w:sz w:val="24"/>
          <w:szCs w:val="24"/>
        </w:rPr>
        <w:t xml:space="preserve"> – </w:t>
      </w:r>
      <w:r w:rsidR="00C035EA">
        <w:rPr>
          <w:rFonts w:eastAsia="Times New Roman"/>
          <w:sz w:val="24"/>
          <w:szCs w:val="24"/>
        </w:rPr>
        <w:tab/>
      </w:r>
      <w:r w:rsidR="00C035EA">
        <w:rPr>
          <w:rFonts w:eastAsia="Times New Roman"/>
          <w:b/>
          <w:sz w:val="24"/>
          <w:szCs w:val="24"/>
        </w:rPr>
        <w:t xml:space="preserve">Промени по самостоятелния бюджет на НСА „Васил </w:t>
      </w:r>
    </w:p>
    <w:p w:rsidR="00557FDB" w:rsidRPr="00557FDB" w:rsidRDefault="00C035EA" w:rsidP="00C035EA">
      <w:pPr>
        <w:spacing w:after="0" w:line="360" w:lineRule="auto"/>
        <w:ind w:left="2124" w:firstLine="708"/>
        <w:jc w:val="both"/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  <w:t>Левски“ за 2017 год.</w:t>
      </w:r>
    </w:p>
    <w:p w:rsidR="000743DC" w:rsidRPr="00557FDB" w:rsidRDefault="000743DC" w:rsidP="000743DC">
      <w:pPr>
        <w:spacing w:after="0" w:line="360" w:lineRule="auto"/>
        <w:ind w:left="360" w:firstLine="708"/>
        <w:jc w:val="both"/>
        <w:rPr>
          <w:rFonts w:eastAsia="Times New Roman"/>
          <w:b/>
          <w:i/>
          <w:sz w:val="24"/>
          <w:szCs w:val="24"/>
        </w:rPr>
      </w:pPr>
    </w:p>
    <w:p w:rsidR="000743DC" w:rsidRPr="00557FDB" w:rsidRDefault="00557FDB" w:rsidP="00C035EA">
      <w:pPr>
        <w:spacing w:after="0" w:line="360" w:lineRule="auto"/>
        <w:rPr>
          <w:rFonts w:eastAsia="Times New Roman"/>
          <w:sz w:val="24"/>
          <w:szCs w:val="24"/>
        </w:rPr>
      </w:pPr>
      <w:r w:rsidRPr="00557FDB">
        <w:rPr>
          <w:rFonts w:eastAsia="Times New Roman"/>
          <w:sz w:val="24"/>
          <w:szCs w:val="24"/>
        </w:rPr>
        <w:t>Академичния съвет взе следното</w:t>
      </w:r>
    </w:p>
    <w:p w:rsidR="00C035EA" w:rsidRPr="00C035EA" w:rsidRDefault="00C035EA" w:rsidP="00C035EA">
      <w:pPr>
        <w:spacing w:after="0" w:line="360" w:lineRule="auto"/>
        <w:ind w:left="3540" w:firstLine="708"/>
        <w:rPr>
          <w:rFonts w:eastAsia="Times New Roman"/>
          <w:b/>
          <w:sz w:val="24"/>
          <w:szCs w:val="24"/>
        </w:rPr>
      </w:pPr>
      <w:r w:rsidRPr="00C035EA">
        <w:rPr>
          <w:rFonts w:eastAsia="Times New Roman"/>
          <w:b/>
          <w:sz w:val="24"/>
          <w:szCs w:val="24"/>
        </w:rPr>
        <w:t>Р Е Ш Е Н И Е:</w:t>
      </w:r>
    </w:p>
    <w:p w:rsidR="00C035EA" w:rsidRPr="00C035EA" w:rsidRDefault="00C035EA" w:rsidP="00C035EA">
      <w:pPr>
        <w:spacing w:after="0" w:line="360" w:lineRule="auto"/>
        <w:ind w:left="357" w:firstLine="708"/>
        <w:rPr>
          <w:rFonts w:eastAsia="Times New Roman"/>
          <w:b/>
          <w:sz w:val="24"/>
          <w:szCs w:val="24"/>
        </w:rPr>
      </w:pPr>
    </w:p>
    <w:p w:rsidR="00C035EA" w:rsidRPr="00C035EA" w:rsidRDefault="00C035EA" w:rsidP="00C035EA">
      <w:pPr>
        <w:spacing w:after="0" w:line="360" w:lineRule="auto"/>
        <w:ind w:left="357" w:firstLine="708"/>
        <w:rPr>
          <w:rFonts w:eastAsia="Times New Roman"/>
          <w:b/>
          <w:sz w:val="24"/>
          <w:szCs w:val="24"/>
        </w:rPr>
      </w:pPr>
      <w:bookmarkStart w:id="0" w:name="_GoBack"/>
      <w:bookmarkEnd w:id="0"/>
    </w:p>
    <w:p w:rsidR="00C035EA" w:rsidRPr="00C035EA" w:rsidRDefault="00C035EA" w:rsidP="00C035EA">
      <w:pPr>
        <w:spacing w:after="0" w:line="360" w:lineRule="auto"/>
        <w:ind w:left="357" w:firstLine="708"/>
        <w:jc w:val="both"/>
        <w:rPr>
          <w:rFonts w:eastAsia="Times New Roman"/>
          <w:b/>
          <w:i/>
          <w:sz w:val="24"/>
          <w:szCs w:val="24"/>
        </w:rPr>
      </w:pPr>
      <w:r w:rsidRPr="00C035EA">
        <w:rPr>
          <w:rFonts w:eastAsia="Times New Roman"/>
          <w:b/>
          <w:i/>
          <w:sz w:val="24"/>
          <w:szCs w:val="24"/>
        </w:rPr>
        <w:t>На основание получено писмо от Министерството на образованието и науката с изх. № 0425-102/15.12.2017 г. и наш вх. № 1580/20.12.2107 г. относно промяна по самостоятелния бюджет на НСА „Васил Левски“ за 2017 година,  Академичния съвет приема увеличение на разходите в част „Текущи разходи“,  на субсидията от ДБ за БАН и ДВУ и увеличение на трансферите по чл. 91 от ЗВО в частта „Средства за социално-битови разходи на студенти и докторанти – стипендии“ в размер на 23 150.00 лева.</w:t>
      </w:r>
    </w:p>
    <w:p w:rsidR="00C035EA" w:rsidRPr="00C035EA" w:rsidRDefault="00C035EA" w:rsidP="00C035EA">
      <w:pPr>
        <w:spacing w:after="0" w:line="360" w:lineRule="auto"/>
        <w:ind w:left="357" w:firstLine="708"/>
        <w:rPr>
          <w:rFonts w:eastAsia="Times New Roman"/>
          <w:b/>
          <w:sz w:val="24"/>
          <w:szCs w:val="24"/>
        </w:rPr>
      </w:pPr>
    </w:p>
    <w:p w:rsidR="00C035EA" w:rsidRPr="00C035EA" w:rsidRDefault="00C035EA" w:rsidP="00C035EA">
      <w:pPr>
        <w:spacing w:after="0" w:line="360" w:lineRule="auto"/>
        <w:ind w:left="357" w:firstLine="708"/>
        <w:rPr>
          <w:rFonts w:eastAsia="Times New Roman"/>
          <w:b/>
          <w:sz w:val="24"/>
          <w:szCs w:val="24"/>
        </w:rPr>
      </w:pPr>
    </w:p>
    <w:p w:rsidR="00557FDB" w:rsidRPr="00557FDB" w:rsidRDefault="00557FDB" w:rsidP="00557FDB">
      <w:pPr>
        <w:spacing w:after="0" w:line="360" w:lineRule="auto"/>
        <w:ind w:left="360" w:firstLine="708"/>
        <w:jc w:val="center"/>
        <w:rPr>
          <w:rFonts w:eastAsia="Times New Roman"/>
          <w:sz w:val="24"/>
          <w:szCs w:val="24"/>
        </w:rPr>
      </w:pPr>
    </w:p>
    <w:sectPr w:rsidR="00557FDB" w:rsidRPr="00557FDB" w:rsidSect="00B20260">
      <w:pgSz w:w="11906" w:h="16838" w:code="9"/>
      <w:pgMar w:top="851" w:right="1418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74A6B"/>
    <w:multiLevelType w:val="hybridMultilevel"/>
    <w:tmpl w:val="9E220C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B35137"/>
    <w:multiLevelType w:val="hybridMultilevel"/>
    <w:tmpl w:val="F91C6FF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226F71"/>
    <w:multiLevelType w:val="hybridMultilevel"/>
    <w:tmpl w:val="A4FE24E2"/>
    <w:lvl w:ilvl="0" w:tplc="0402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66DE255B"/>
    <w:multiLevelType w:val="hybridMultilevel"/>
    <w:tmpl w:val="895AAA86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DF56828"/>
    <w:multiLevelType w:val="hybridMultilevel"/>
    <w:tmpl w:val="1D6CFC7E"/>
    <w:lvl w:ilvl="0" w:tplc="FDFA227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4213"/>
    <w:rsid w:val="000743DC"/>
    <w:rsid w:val="00102288"/>
    <w:rsid w:val="003A1D68"/>
    <w:rsid w:val="00557FDB"/>
    <w:rsid w:val="005E3969"/>
    <w:rsid w:val="00B20260"/>
    <w:rsid w:val="00C035EA"/>
    <w:rsid w:val="00DF4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42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F4213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DF4213"/>
    <w:pPr>
      <w:spacing w:after="0" w:line="240" w:lineRule="auto"/>
      <w:ind w:left="708"/>
    </w:pPr>
    <w:rPr>
      <w:rFonts w:eastAsia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42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F4213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DF4213"/>
    <w:pPr>
      <w:spacing w:after="0" w:line="240" w:lineRule="auto"/>
      <w:ind w:left="708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672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A6BFD7-3054-48B2-8383-1310EF560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2018-01-19T08:03:00Z</dcterms:created>
  <dcterms:modified xsi:type="dcterms:W3CDTF">2018-01-19T08:03:00Z</dcterms:modified>
</cp:coreProperties>
</file>