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Решения на заседание на Академичен съвет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проведено на 13.12.2017 год.</w:t>
      </w:r>
    </w:p>
    <w:p>
      <w:pPr>
        <w:spacing w:before="0" w:after="0" w:line="240"/>
        <w:ind w:right="-852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852" w:left="-709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По т. 1 от дневния ред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Приемане на Доклад за състоянието и дейността на НСА„Васил Левски през 2017 год. и дневен ред за Отчетно Общо Събрание на НСА „Васил Левски“ и насрочване на Общо събрание.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360"/>
        <w:ind w:right="0" w:left="1416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Академичния съвет взе следното</w:t>
      </w:r>
    </w:p>
    <w:p>
      <w:pPr>
        <w:spacing w:before="0" w:after="200" w:line="360"/>
        <w:ind w:right="0" w:left="1416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  Е  Ш  Е  Н  И  Е:</w:t>
      </w:r>
    </w:p>
    <w:p>
      <w:pPr>
        <w:spacing w:before="0" w:after="200" w:line="360"/>
        <w:ind w:right="0" w:left="-709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Приема Отчетния доклад за състоянието и дейността на Национална спортна академия „Васил Левски“ през 2017 година.</w:t>
      </w:r>
    </w:p>
    <w:p>
      <w:pPr>
        <w:spacing w:before="0" w:after="20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 Е Ш Е Н И Е:</w:t>
      </w:r>
    </w:p>
    <w:p>
      <w:pPr>
        <w:spacing w:before="0" w:after="200" w:line="360"/>
        <w:ind w:right="0" w:left="-709" w:firstLine="709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На основание чл. 13, ал. 1 от Правилника за устройството и дейността на НСА „Васил Левски годишното Общо събрание на НСА „Васил Левски“ да се проведе на 20.12.2017 год. от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13.00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ч. в зала А1 при следния </w:t>
      </w:r>
    </w:p>
    <w:p>
      <w:pPr>
        <w:spacing w:before="0" w:after="200" w:line="360"/>
        <w:ind w:right="-852" w:left="0" w:firstLine="0"/>
        <w:jc w:val="center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Д Н Е В Е Н   Р Е Д :</w:t>
      </w:r>
    </w:p>
    <w:p>
      <w:pPr>
        <w:numPr>
          <w:ilvl w:val="0"/>
          <w:numId w:val="12"/>
        </w:numPr>
        <w:spacing w:before="0" w:after="0" w:line="360"/>
        <w:ind w:right="-569" w:left="720" w:hanging="36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Отчетен доклад за състоянието и дейността на НСА „Васил Левски“ през 2017 год.</w:t>
      </w:r>
    </w:p>
    <w:p>
      <w:pPr>
        <w:numPr>
          <w:ilvl w:val="0"/>
          <w:numId w:val="12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Доклад на Контролния съвет.</w:t>
      </w:r>
    </w:p>
    <w:p>
      <w:pPr>
        <w:numPr>
          <w:ilvl w:val="0"/>
          <w:numId w:val="12"/>
        </w:numPr>
        <w:spacing w:before="0" w:after="0" w:line="360"/>
        <w:ind w:right="-144" w:left="720" w:hanging="36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Допълване на състава на Академичния съвет от квотата на студентите.</w:t>
      </w:r>
    </w:p>
    <w:p>
      <w:pPr>
        <w:spacing w:before="0" w:after="200" w:line="360"/>
        <w:ind w:right="0" w:left="0" w:firstLine="708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По т. 2 от дневния ред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- Удължаване на трудови договори</w:t>
      </w:r>
    </w:p>
    <w:p>
      <w:pPr>
        <w:spacing w:before="0" w:after="0" w:line="360"/>
        <w:ind w:right="0" w:left="2484" w:firstLine="34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Академичния съвет взе следното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348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 Е Ш Е Н И Е:</w:t>
      </w:r>
    </w:p>
    <w:p>
      <w:pPr>
        <w:spacing w:before="0" w:after="0" w:line="360"/>
        <w:ind w:right="0" w:left="360" w:firstLine="348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Удължава трудовия договор на проф. Зоя Кирилова Горанова, дн за срок от една година, считано от 11.02.2018 г.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По т. 3 от дневния ред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–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Утвърждаване на тематични направления на конкурс за финансиране на научноизследователски проекти със средства отпуснати целево от държавния бюджет за 2018 г.</w:t>
      </w:r>
    </w:p>
    <w:p>
      <w:pPr>
        <w:spacing w:before="0" w:after="0" w:line="360"/>
        <w:ind w:right="0" w:left="360" w:firstLine="708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708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Академичния съвет взе следното</w:t>
      </w:r>
    </w:p>
    <w:p>
      <w:pPr>
        <w:spacing w:before="0" w:after="0" w:line="360"/>
        <w:ind w:right="0" w:left="360" w:firstLine="708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708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 Е Ш Е Н И Е:</w:t>
      </w:r>
    </w:p>
    <w:p>
      <w:pPr>
        <w:spacing w:before="0" w:after="0" w:line="360"/>
        <w:ind w:right="0" w:left="357" w:firstLine="708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Приема следните тематични направления за конкурс за финансиране на научноизследователски проекти със средства, отпуснати целево от Държавния бюджет за 2018 година.</w:t>
      </w:r>
    </w:p>
    <w:p>
      <w:pPr>
        <w:numPr>
          <w:ilvl w:val="0"/>
          <w:numId w:val="25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Спортна подготовка</w:t>
      </w:r>
    </w:p>
    <w:p>
      <w:pPr>
        <w:numPr>
          <w:ilvl w:val="0"/>
          <w:numId w:val="25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Медицински, физиологични и здравни проблеми на физическото възпитание и спорта.</w:t>
      </w:r>
    </w:p>
    <w:p>
      <w:pPr>
        <w:numPr>
          <w:ilvl w:val="0"/>
          <w:numId w:val="25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Психо-педагогически и социални проблеми на спортната дейност.</w:t>
      </w:r>
    </w:p>
    <w:p>
      <w:pPr>
        <w:numPr>
          <w:ilvl w:val="0"/>
          <w:numId w:val="25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Кинезитерапия и рехабилитация.</w:t>
      </w:r>
    </w:p>
    <w:p>
      <w:pPr>
        <w:numPr>
          <w:ilvl w:val="0"/>
          <w:numId w:val="25"/>
        </w:numPr>
        <w:spacing w:before="0" w:after="0" w:line="360"/>
        <w:ind w:right="0" w:left="720" w:hanging="36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Докторантски проекти за докторанти държавна поръчка – финансиране до 600.00 лв.</w:t>
      </w:r>
    </w:p>
    <w:p>
      <w:pPr>
        <w:spacing w:before="0" w:after="0" w:line="360"/>
        <w:ind w:right="0" w:left="72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72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72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По т. 4 от дневния ред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Промени по самостоятелния бюджет на НСА „Васил </w:t>
      </w:r>
    </w:p>
    <w:p>
      <w:pPr>
        <w:spacing w:before="0" w:after="0" w:line="360"/>
        <w:ind w:right="0" w:left="2124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Левски“ за 2017 год. и вътрешно компенсирани промени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708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Академичния съвет взе следното</w:t>
      </w:r>
    </w:p>
    <w:p>
      <w:pPr>
        <w:spacing w:before="0" w:after="0" w:line="360"/>
        <w:ind w:right="0" w:left="360" w:firstLine="708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708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 Е Ш Е Н И Е:</w:t>
      </w:r>
    </w:p>
    <w:p>
      <w:pPr>
        <w:spacing w:before="0" w:after="200" w:line="360"/>
        <w:ind w:right="0" w:left="708" w:firstLine="708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На основание получено писмо от Министерството на образованието и науката с изх. № 0425-94/28.11.2017 г. относно промяна по самостоятелния бюджет на НСА „Васил Левски“ за 2017 год., Академичният съвет приема намаление на разходите в частта „Текущи разходи“  на субсидията от ДБ за БАН и ДВУ и намаление  на трансферите по чл. 91 от ЗВО в частта „Средства за издръжка на обучението“ в размер на 432.00 лева.</w:t>
      </w:r>
    </w:p>
    <w:p>
      <w:pPr>
        <w:spacing w:before="0" w:after="200" w:line="360"/>
        <w:ind w:right="0" w:left="0" w:firstLine="708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 Е Ш Е Н И Е:</w:t>
      </w: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Да се извършат вътрешни компенсирани промени на кредитите между елементите по Единната бюджетна класификация по бюджета, в частта на разходите, както следва:</w:t>
      </w:r>
    </w:p>
    <w:p>
      <w:pPr>
        <w:numPr>
          <w:ilvl w:val="0"/>
          <w:numId w:val="35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От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§ 10 – „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Издръжка“ да се прехвърлят 73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 000.00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лв. в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§ „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Лихви“.</w:t>
      </w:r>
    </w:p>
    <w:p>
      <w:pPr>
        <w:numPr>
          <w:ilvl w:val="0"/>
          <w:numId w:val="35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От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§ „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Издръжка“  да се прехвърлят 1000.00 лв. в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§ 29 „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Други разходи“ за лихви.</w:t>
      </w:r>
    </w:p>
    <w:p>
      <w:pPr>
        <w:numPr>
          <w:ilvl w:val="0"/>
          <w:numId w:val="35"/>
        </w:numPr>
        <w:spacing w:before="0" w:after="0" w:line="360"/>
        <w:ind w:right="0" w:left="720" w:hanging="36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От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§ „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Капиталови разходи“ - „Друго оборудване – машини и съоръжения“  сумата от 25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 000.00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лв. да се прехвърли в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§ „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Други нематериални дълготрайни активи“.</w:t>
      </w:r>
    </w:p>
    <w:p>
      <w:pPr>
        <w:spacing w:before="0" w:after="0" w:line="360"/>
        <w:ind w:right="0" w:left="0" w:firstLine="36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Предлаганите вътрешни компенсирани промени с в рамките на бюджета на НСА „Васил Левски“ за 2017 год. , съставен в съответствие с чл. 16, ал. 4 от ЗДБРБ за 2017 год., чл. 1 на ПМС № 374/22.12.2016 год. за изпълнението на ДБ за 2017 год., дадени от Министерството на финансите с ДР І 1/05.01.2017 год.</w:t>
      </w:r>
    </w:p>
    <w:p>
      <w:pPr>
        <w:spacing w:before="0" w:after="0" w:line="360"/>
        <w:ind w:right="0" w:left="0" w:firstLine="36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36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360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По т. 5 от дневния ред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- </w:t>
        <w:tab/>
        <w:t xml:space="preserve">Приемане на финансов отчет на основните дейности </w:t>
      </w:r>
    </w:p>
    <w:p>
      <w:pPr>
        <w:spacing w:before="0" w:after="0" w:line="360"/>
        <w:ind w:right="0" w:left="2124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по повод 75-годишнината на НСА „Васил Левски“</w:t>
      </w:r>
    </w:p>
    <w:p>
      <w:pPr>
        <w:spacing w:before="0" w:after="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57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57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</w:t>
        <w:tab/>
        <w:tab/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Академичния съвет взе следното</w:t>
      </w:r>
    </w:p>
    <w:p>
      <w:pPr>
        <w:spacing w:before="0" w:after="0" w:line="360"/>
        <w:ind w:right="0" w:left="357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57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                       </w:t>
        <w:tab/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 Е Ш Е Н И Е:</w:t>
      </w:r>
    </w:p>
    <w:p>
      <w:pPr>
        <w:spacing w:before="0" w:after="0" w:line="360"/>
        <w:ind w:right="0" w:left="357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360"/>
        <w:ind w:right="0" w:left="0" w:firstLine="708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Приема финансовият отчет по осигуряване на  дейностите свързани със 75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  <w:vertAlign w:val="superscript"/>
        </w:rPr>
        <w:t xml:space="preserve">-тата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 годишнина от основаването на НСА „Васил Левски“.</w:t>
      </w:r>
    </w:p>
    <w:p>
      <w:pPr>
        <w:spacing w:before="0" w:after="0" w:line="360"/>
        <w:ind w:right="0" w:left="36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540" w:hanging="318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По т. 6 от дневния ред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- </w:t>
        <w:tab/>
        <w:t xml:space="preserve">Утвърждаване на списък на живеещите в студентски общежития преподаватели, служители и състезатели, които не са студенти.</w:t>
      </w:r>
    </w:p>
    <w:p>
      <w:pPr>
        <w:spacing w:before="0" w:after="0" w:line="360"/>
        <w:ind w:right="0" w:left="36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2124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Академичния съвет взе следното</w:t>
      </w:r>
    </w:p>
    <w:p>
      <w:pPr>
        <w:spacing w:before="0" w:after="0" w:line="360"/>
        <w:ind w:right="0" w:left="360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                     </w:t>
        <w:tab/>
        <w:tab/>
        <w:t xml:space="preserve">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 Е Ш Е Н И Е: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Утвърждава списъка на живеещите в студентски общежития преподаватели,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служители и състезатели, които не са студенти.</w:t>
      </w:r>
    </w:p>
    <w:p>
      <w:pPr>
        <w:spacing w:before="0" w:after="0" w:line="360"/>
        <w:ind w:right="0" w:left="360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2832" w:hanging="283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По т. 8 от дневния ред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 - </w:t>
        <w:tab/>
        <w:t xml:space="preserve">Решение за завеждане на дела по реда на чл. 108 от Закона за собствеността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2832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Академичния съвет взе следното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540" w:firstLine="70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Р Е Ш Е Н И Е:</w:t>
      </w:r>
    </w:p>
    <w:p>
      <w:pPr>
        <w:spacing w:before="0" w:after="0" w:line="360"/>
        <w:ind w:right="0" w:left="1776" w:firstLine="34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0" w:firstLine="708"/>
        <w:jc w:val="both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Да се заведат дела по реда на чл. 108  от Закона за собствеността за установяване на собственост и предаване на владеенето върху самостоятелните обекти (апартаменти) в сграда с идентификатор по кадастралната карта на гр. Несебър в размер на около 55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 000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лв.</w:t>
      </w:r>
    </w:p>
    <w:p>
      <w:pPr>
        <w:spacing w:before="0" w:after="0" w:line="360"/>
        <w:ind w:right="0" w:left="1776" w:firstLine="34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1776" w:firstLine="348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360"/>
        <w:ind w:right="0" w:left="36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num w:numId="12">
    <w:abstractNumId w:val="12"/>
  </w:num>
  <w:num w:numId="25">
    <w:abstractNumId w:val="6"/>
  </w:num>
  <w:num w:numId="35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